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5C9F" w14:textId="77777777" w:rsidR="00104E20" w:rsidRPr="00104E20" w:rsidRDefault="00104E20" w:rsidP="00104E20">
      <w:pPr>
        <w:spacing w:before="0"/>
        <w:ind w:left="0"/>
        <w:jc w:val="center"/>
        <w:rPr>
          <w:rFonts w:ascii="Calibri" w:eastAsia="Calibri" w:hAnsi="Calibri" w:cs="Times New Roman"/>
          <w:b/>
          <w:sz w:val="24"/>
          <w:szCs w:val="24"/>
        </w:rPr>
      </w:pPr>
    </w:p>
    <w:p w14:paraId="6D53F092" w14:textId="77777777" w:rsidR="00B37431" w:rsidRPr="00104E20" w:rsidRDefault="00B37431" w:rsidP="00B37431">
      <w:pPr>
        <w:spacing w:before="0"/>
        <w:ind w:left="0"/>
        <w:jc w:val="center"/>
        <w:rPr>
          <w:rFonts w:eastAsia="Calibri" w:cs="Times New Roman"/>
          <w:b/>
          <w:sz w:val="24"/>
          <w:szCs w:val="24"/>
        </w:rPr>
      </w:pPr>
      <w:r>
        <w:rPr>
          <w:rFonts w:eastAsia="Calibri" w:cs="Times New Roman"/>
          <w:b/>
          <w:sz w:val="24"/>
          <w:szCs w:val="24"/>
        </w:rPr>
        <w:t xml:space="preserve">SUBMISSION DEADLINE </w:t>
      </w:r>
      <w:r w:rsidRPr="00104E20">
        <w:rPr>
          <w:rFonts w:eastAsia="Calibri" w:cs="Times New Roman"/>
          <w:b/>
          <w:sz w:val="24"/>
          <w:szCs w:val="24"/>
        </w:rPr>
        <w:t>EXTENSION REQUEST PROCEDURES</w:t>
      </w:r>
      <w:r>
        <w:rPr>
          <w:rFonts w:eastAsia="Calibri" w:cs="Times New Roman"/>
          <w:b/>
          <w:sz w:val="24"/>
          <w:szCs w:val="24"/>
        </w:rPr>
        <w:t xml:space="preserve"> FOR CANDIDATES</w:t>
      </w:r>
    </w:p>
    <w:p w14:paraId="4840F7B1" w14:textId="77777777" w:rsidR="00B37431" w:rsidRPr="00104E20" w:rsidRDefault="00B37431" w:rsidP="00B37431">
      <w:pPr>
        <w:spacing w:before="0"/>
        <w:ind w:left="0"/>
        <w:jc w:val="center"/>
        <w:rPr>
          <w:rFonts w:eastAsia="Calibri" w:cs="Times New Roman"/>
          <w:sz w:val="22"/>
          <w:szCs w:val="22"/>
        </w:rPr>
      </w:pPr>
    </w:p>
    <w:p w14:paraId="7F6B1571" w14:textId="77777777" w:rsidR="00B37431" w:rsidRPr="00104E20" w:rsidRDefault="00B37431" w:rsidP="00B37431">
      <w:pPr>
        <w:spacing w:before="0"/>
        <w:ind w:left="567" w:hanging="567"/>
        <w:jc w:val="both"/>
        <w:rPr>
          <w:rFonts w:eastAsia="Calibri" w:cs="Times New Roman"/>
          <w:bCs/>
          <w:sz w:val="22"/>
          <w:szCs w:val="22"/>
        </w:rPr>
      </w:pPr>
    </w:p>
    <w:p w14:paraId="6411F91B" w14:textId="40644A18" w:rsidR="00B37431" w:rsidRDefault="00B37431" w:rsidP="00B37431">
      <w:pPr>
        <w:spacing w:before="0"/>
        <w:ind w:left="0"/>
        <w:jc w:val="both"/>
        <w:rPr>
          <w:rFonts w:eastAsia="Calibri" w:cs="Times New Roman"/>
          <w:bCs/>
          <w:sz w:val="22"/>
          <w:szCs w:val="22"/>
        </w:rPr>
      </w:pPr>
      <w:r>
        <w:rPr>
          <w:rFonts w:eastAsia="Calibri" w:cs="Times New Roman"/>
          <w:bCs/>
          <w:sz w:val="22"/>
          <w:szCs w:val="22"/>
        </w:rPr>
        <w:t xml:space="preserve">Candidates are free to choose which submission deadline they wish to work towards and don’t need to inform the CIPR AB when this will be.  </w:t>
      </w:r>
    </w:p>
    <w:p w14:paraId="12746A3E" w14:textId="77777777" w:rsidR="00B37431" w:rsidRDefault="00B37431" w:rsidP="00B37431">
      <w:pPr>
        <w:spacing w:before="0"/>
        <w:ind w:left="0"/>
        <w:jc w:val="both"/>
        <w:rPr>
          <w:rFonts w:eastAsia="Calibri" w:cs="Times New Roman"/>
          <w:bCs/>
          <w:sz w:val="22"/>
          <w:szCs w:val="22"/>
        </w:rPr>
      </w:pPr>
    </w:p>
    <w:p w14:paraId="00DA9CE3" w14:textId="6CCFAC14" w:rsidR="00B37431" w:rsidRDefault="00B37431" w:rsidP="00B37431">
      <w:pPr>
        <w:spacing w:before="0"/>
        <w:ind w:left="0"/>
        <w:jc w:val="both"/>
        <w:rPr>
          <w:rFonts w:eastAsia="Calibri" w:cs="Times New Roman"/>
          <w:bCs/>
          <w:sz w:val="22"/>
          <w:szCs w:val="22"/>
        </w:rPr>
      </w:pPr>
      <w:r>
        <w:rPr>
          <w:rFonts w:eastAsia="Calibri" w:cs="Times New Roman"/>
          <w:bCs/>
          <w:sz w:val="22"/>
          <w:szCs w:val="22"/>
        </w:rPr>
        <w:t xml:space="preserve">However, it is the individual candidate’s responsibility to ensure that they leave themselves sufficient time to complete their qualification within the qualification completion timeframe, as specified in Section 10 of the CIPR Course Regulations.  </w:t>
      </w:r>
    </w:p>
    <w:p w14:paraId="6D75D175" w14:textId="77777777" w:rsidR="00B37431" w:rsidRDefault="00B37431" w:rsidP="00B37431">
      <w:pPr>
        <w:spacing w:before="0"/>
        <w:ind w:left="0"/>
        <w:jc w:val="both"/>
        <w:rPr>
          <w:rFonts w:eastAsia="Calibri" w:cs="Times New Roman"/>
          <w:bCs/>
          <w:sz w:val="22"/>
          <w:szCs w:val="22"/>
        </w:rPr>
      </w:pPr>
    </w:p>
    <w:p w14:paraId="0C1DF8D5" w14:textId="4F41D3FC" w:rsidR="00B37431" w:rsidRDefault="00B37431" w:rsidP="00B37431">
      <w:pPr>
        <w:spacing w:before="0"/>
        <w:ind w:left="0"/>
        <w:jc w:val="both"/>
        <w:rPr>
          <w:rFonts w:eastAsia="Calibri" w:cs="Times New Roman"/>
          <w:bCs/>
          <w:sz w:val="22"/>
          <w:szCs w:val="22"/>
        </w:rPr>
      </w:pPr>
      <w:r>
        <w:rPr>
          <w:rFonts w:eastAsia="Calibri" w:cs="Times New Roman"/>
          <w:bCs/>
          <w:sz w:val="22"/>
          <w:szCs w:val="22"/>
        </w:rPr>
        <w:t>If a candidate feels they are going to miss a submission deadline, they have two ‘extension’ options available to them:</w:t>
      </w:r>
    </w:p>
    <w:p w14:paraId="650AB7FA" w14:textId="77777777" w:rsidR="00B37431" w:rsidRPr="00104E20" w:rsidRDefault="00B37431" w:rsidP="00B37431">
      <w:pPr>
        <w:spacing w:before="0"/>
        <w:ind w:left="0"/>
        <w:jc w:val="both"/>
        <w:rPr>
          <w:rFonts w:eastAsia="Calibri" w:cs="Times New Roman"/>
          <w:bCs/>
          <w:sz w:val="22"/>
          <w:szCs w:val="22"/>
        </w:rPr>
      </w:pPr>
    </w:p>
    <w:p w14:paraId="6740EE0D" w14:textId="72954265" w:rsidR="00B37431" w:rsidRPr="00104E20" w:rsidRDefault="00B37431" w:rsidP="00B32313">
      <w:pPr>
        <w:numPr>
          <w:ilvl w:val="0"/>
          <w:numId w:val="8"/>
        </w:numPr>
        <w:spacing w:before="0" w:after="200" w:line="276" w:lineRule="auto"/>
        <w:jc w:val="both"/>
        <w:rPr>
          <w:rFonts w:eastAsia="Calibri" w:cs="Times New Roman"/>
          <w:bCs/>
          <w:sz w:val="22"/>
          <w:szCs w:val="22"/>
        </w:rPr>
      </w:pPr>
      <w:r w:rsidRPr="00104E20">
        <w:rPr>
          <w:rFonts w:eastAsia="Calibri" w:cs="Times New Roman"/>
          <w:bCs/>
          <w:sz w:val="22"/>
          <w:szCs w:val="22"/>
        </w:rPr>
        <w:t>short extension (up to 5 working days); or</w:t>
      </w:r>
    </w:p>
    <w:p w14:paraId="40F948B5" w14:textId="77777777" w:rsidR="00B37431" w:rsidRPr="00104E20" w:rsidRDefault="00B37431" w:rsidP="00B32313">
      <w:pPr>
        <w:numPr>
          <w:ilvl w:val="0"/>
          <w:numId w:val="8"/>
        </w:numPr>
        <w:spacing w:before="0" w:after="200" w:line="276" w:lineRule="auto"/>
        <w:jc w:val="both"/>
        <w:rPr>
          <w:rFonts w:eastAsia="Calibri" w:cs="Times New Roman"/>
          <w:bCs/>
          <w:sz w:val="22"/>
          <w:szCs w:val="22"/>
        </w:rPr>
      </w:pPr>
      <w:r w:rsidRPr="00104E20">
        <w:rPr>
          <w:rFonts w:eastAsia="Calibri" w:cs="Times New Roman"/>
          <w:bCs/>
          <w:sz w:val="22"/>
          <w:szCs w:val="22"/>
        </w:rPr>
        <w:t>long extension (more than 5 working days)</w:t>
      </w:r>
    </w:p>
    <w:p w14:paraId="36671561" w14:textId="77777777" w:rsidR="00B37431" w:rsidRPr="00104E20" w:rsidRDefault="00B37431" w:rsidP="00B37431">
      <w:pPr>
        <w:spacing w:before="0"/>
        <w:ind w:left="0"/>
        <w:jc w:val="both"/>
        <w:rPr>
          <w:rFonts w:eastAsia="Calibri" w:cs="Times New Roman"/>
          <w:b/>
          <w:sz w:val="22"/>
          <w:szCs w:val="22"/>
        </w:rPr>
      </w:pPr>
    </w:p>
    <w:p w14:paraId="2BAC0AF9" w14:textId="77777777" w:rsidR="00B37431" w:rsidRPr="00104E20" w:rsidRDefault="00B37431" w:rsidP="00B37431">
      <w:pPr>
        <w:spacing w:before="0"/>
        <w:ind w:left="567" w:hanging="567"/>
        <w:jc w:val="both"/>
        <w:rPr>
          <w:rFonts w:eastAsia="Calibri" w:cs="Times New Roman"/>
          <w:bCs/>
          <w:sz w:val="22"/>
          <w:szCs w:val="22"/>
          <w:u w:val="single"/>
        </w:rPr>
      </w:pPr>
      <w:r w:rsidRPr="00104E20">
        <w:rPr>
          <w:rFonts w:eastAsia="Calibri" w:cs="Times New Roman"/>
          <w:b/>
          <w:sz w:val="22"/>
          <w:szCs w:val="22"/>
          <w:u w:val="single"/>
        </w:rPr>
        <w:t>Short extension requests</w:t>
      </w:r>
    </w:p>
    <w:p w14:paraId="022DB90B" w14:textId="77777777" w:rsidR="00B37431" w:rsidRPr="00104E20" w:rsidRDefault="00B37431" w:rsidP="00B37431">
      <w:pPr>
        <w:spacing w:before="0"/>
        <w:ind w:left="567" w:hanging="567"/>
        <w:jc w:val="both"/>
        <w:rPr>
          <w:rFonts w:eastAsia="Calibri" w:cs="Times New Roman"/>
          <w:bCs/>
          <w:sz w:val="22"/>
          <w:szCs w:val="22"/>
        </w:rPr>
      </w:pPr>
    </w:p>
    <w:p w14:paraId="2F209285" w14:textId="77777777" w:rsidR="00B37431" w:rsidRPr="00104E20" w:rsidRDefault="00B37431" w:rsidP="00B37431">
      <w:pPr>
        <w:spacing w:before="0"/>
        <w:ind w:left="0"/>
        <w:jc w:val="both"/>
        <w:rPr>
          <w:rFonts w:eastAsia="Calibri" w:cs="Times New Roman"/>
          <w:bCs/>
          <w:sz w:val="22"/>
          <w:szCs w:val="22"/>
        </w:rPr>
      </w:pPr>
      <w:r w:rsidRPr="00104E20">
        <w:rPr>
          <w:rFonts w:eastAsia="Calibri" w:cs="Times New Roman"/>
          <w:bCs/>
          <w:sz w:val="22"/>
          <w:szCs w:val="22"/>
        </w:rPr>
        <w:t xml:space="preserve">These can be anything from 1 to 5 days </w:t>
      </w:r>
      <w:r w:rsidRPr="0018756B">
        <w:rPr>
          <w:rFonts w:eastAsia="Calibri" w:cs="Times New Roman"/>
          <w:b/>
          <w:i/>
          <w:iCs/>
          <w:sz w:val="22"/>
          <w:szCs w:val="22"/>
        </w:rPr>
        <w:t>after</w:t>
      </w:r>
      <w:r w:rsidRPr="00104E20">
        <w:rPr>
          <w:rFonts w:eastAsia="Calibri" w:cs="Times New Roman"/>
          <w:bCs/>
          <w:i/>
          <w:iCs/>
          <w:sz w:val="22"/>
          <w:szCs w:val="22"/>
        </w:rPr>
        <w:t xml:space="preserve"> </w:t>
      </w:r>
      <w:r w:rsidRPr="00104E20">
        <w:rPr>
          <w:rFonts w:eastAsia="Calibri" w:cs="Times New Roman"/>
          <w:bCs/>
          <w:sz w:val="22"/>
          <w:szCs w:val="22"/>
        </w:rPr>
        <w:t xml:space="preserve">the published submission deadline and the decision to grant these is entirely at the discretion of individual ATCs.  If the ATC can still complete their marking and internal moderation by the marking deadline, then the CIPR don’t need to be involved in this </w:t>
      </w:r>
      <w:proofErr w:type="gramStart"/>
      <w:r w:rsidRPr="00104E20">
        <w:rPr>
          <w:rFonts w:eastAsia="Calibri" w:cs="Times New Roman"/>
          <w:bCs/>
          <w:sz w:val="22"/>
          <w:szCs w:val="22"/>
        </w:rPr>
        <w:t>process</w:t>
      </w:r>
      <w:proofErr w:type="gramEnd"/>
      <w:r w:rsidRPr="00104E20">
        <w:rPr>
          <w:rFonts w:eastAsia="Calibri" w:cs="Times New Roman"/>
          <w:bCs/>
          <w:sz w:val="22"/>
          <w:szCs w:val="22"/>
        </w:rPr>
        <w:t xml:space="preserve"> and no additional fees will be incurred by the candidate.</w:t>
      </w:r>
    </w:p>
    <w:p w14:paraId="0FA1C2A7" w14:textId="77777777" w:rsidR="00B37431" w:rsidRPr="00104E20" w:rsidRDefault="00B37431" w:rsidP="00B37431">
      <w:pPr>
        <w:spacing w:before="0"/>
        <w:ind w:left="0"/>
        <w:jc w:val="both"/>
        <w:rPr>
          <w:rFonts w:eastAsia="Calibri" w:cs="Times New Roman"/>
          <w:b/>
          <w:sz w:val="22"/>
          <w:szCs w:val="22"/>
        </w:rPr>
      </w:pPr>
    </w:p>
    <w:p w14:paraId="4BB52BFA" w14:textId="77777777" w:rsidR="00B37431" w:rsidRPr="00104E20" w:rsidRDefault="00B37431" w:rsidP="00B37431">
      <w:pPr>
        <w:spacing w:before="0"/>
        <w:ind w:left="0"/>
        <w:jc w:val="both"/>
        <w:rPr>
          <w:rFonts w:eastAsia="Calibri" w:cs="Times New Roman"/>
          <w:b/>
          <w:sz w:val="22"/>
          <w:szCs w:val="22"/>
          <w:u w:val="single"/>
        </w:rPr>
      </w:pPr>
      <w:r w:rsidRPr="00104E20">
        <w:rPr>
          <w:rFonts w:eastAsia="Calibri" w:cs="Times New Roman"/>
          <w:b/>
          <w:sz w:val="22"/>
          <w:szCs w:val="22"/>
          <w:u w:val="single"/>
        </w:rPr>
        <w:t>Long extension requests (extension to qualification completion timeframes)</w:t>
      </w:r>
    </w:p>
    <w:p w14:paraId="30750239" w14:textId="77777777" w:rsidR="00B37431" w:rsidRPr="00104E20" w:rsidRDefault="00B37431" w:rsidP="00B37431">
      <w:pPr>
        <w:spacing w:before="0"/>
        <w:ind w:left="0"/>
        <w:jc w:val="both"/>
        <w:rPr>
          <w:rFonts w:eastAsia="Calibri" w:cs="Times New Roman"/>
          <w:bCs/>
          <w:sz w:val="22"/>
          <w:szCs w:val="22"/>
        </w:rPr>
      </w:pPr>
    </w:p>
    <w:p w14:paraId="13E31F13" w14:textId="7B923FB6" w:rsidR="00B37431" w:rsidRPr="00104E20" w:rsidRDefault="00B37431" w:rsidP="00B37431">
      <w:pPr>
        <w:spacing w:before="0"/>
        <w:ind w:left="0"/>
        <w:jc w:val="both"/>
        <w:rPr>
          <w:rFonts w:eastAsia="Calibri" w:cs="Times New Roman"/>
          <w:bCs/>
          <w:sz w:val="22"/>
          <w:szCs w:val="22"/>
        </w:rPr>
      </w:pPr>
      <w:r w:rsidRPr="00104E20">
        <w:rPr>
          <w:rFonts w:eastAsia="Calibri" w:cs="Times New Roman"/>
          <w:bCs/>
          <w:sz w:val="22"/>
          <w:szCs w:val="22"/>
        </w:rPr>
        <w:t>Candidates wil</w:t>
      </w:r>
      <w:r>
        <w:rPr>
          <w:rFonts w:eastAsia="Calibri" w:cs="Times New Roman"/>
          <w:bCs/>
          <w:sz w:val="22"/>
          <w:szCs w:val="22"/>
        </w:rPr>
        <w:t>l</w:t>
      </w:r>
      <w:r w:rsidRPr="00104E20">
        <w:rPr>
          <w:rFonts w:eastAsia="Calibri" w:cs="Times New Roman"/>
          <w:bCs/>
          <w:sz w:val="22"/>
          <w:szCs w:val="22"/>
        </w:rPr>
        <w:t xml:space="preserve"> be able to request and pay for an extension to their qualification completion timeframes of either:</w:t>
      </w:r>
    </w:p>
    <w:p w14:paraId="0B2BD1A1" w14:textId="77777777" w:rsidR="00B37431" w:rsidRPr="00104E20" w:rsidRDefault="00B37431" w:rsidP="00B37431">
      <w:pPr>
        <w:spacing w:before="0"/>
        <w:ind w:left="0"/>
        <w:jc w:val="both"/>
        <w:rPr>
          <w:rFonts w:eastAsia="Calibri" w:cs="Times New Roman"/>
          <w:bCs/>
          <w:sz w:val="22"/>
          <w:szCs w:val="22"/>
        </w:rPr>
      </w:pPr>
    </w:p>
    <w:p w14:paraId="2B15CA08" w14:textId="77777777" w:rsidR="00B37431" w:rsidRPr="00104E20" w:rsidRDefault="00B37431" w:rsidP="00B32313">
      <w:pPr>
        <w:numPr>
          <w:ilvl w:val="0"/>
          <w:numId w:val="6"/>
        </w:numPr>
        <w:spacing w:before="0" w:after="200" w:line="276" w:lineRule="auto"/>
        <w:jc w:val="both"/>
        <w:rPr>
          <w:rFonts w:eastAsia="Calibri" w:cs="Times New Roman"/>
          <w:bCs/>
          <w:sz w:val="22"/>
          <w:szCs w:val="22"/>
        </w:rPr>
      </w:pPr>
      <w:r w:rsidRPr="00104E20">
        <w:rPr>
          <w:rFonts w:eastAsia="Calibri" w:cs="Times New Roman"/>
          <w:bCs/>
          <w:sz w:val="22"/>
          <w:szCs w:val="22"/>
        </w:rPr>
        <w:t>up to 6 months (all qualifications); or</w:t>
      </w:r>
    </w:p>
    <w:p w14:paraId="7DF465C0" w14:textId="48A6816A" w:rsidR="00B37431" w:rsidRPr="00104E20" w:rsidRDefault="00B37431" w:rsidP="00B32313">
      <w:pPr>
        <w:numPr>
          <w:ilvl w:val="0"/>
          <w:numId w:val="6"/>
        </w:numPr>
        <w:spacing w:before="0" w:after="200" w:line="276" w:lineRule="auto"/>
        <w:jc w:val="both"/>
        <w:rPr>
          <w:rFonts w:eastAsia="Calibri" w:cs="Times New Roman"/>
          <w:bCs/>
          <w:sz w:val="22"/>
          <w:szCs w:val="22"/>
        </w:rPr>
      </w:pPr>
      <w:r w:rsidRPr="00104E20">
        <w:rPr>
          <w:rFonts w:eastAsia="Calibri" w:cs="Times New Roman"/>
          <w:bCs/>
          <w:sz w:val="22"/>
          <w:szCs w:val="22"/>
        </w:rPr>
        <w:t>up to 12 months (</w:t>
      </w:r>
      <w:r>
        <w:rPr>
          <w:rFonts w:eastAsia="Calibri" w:cs="Times New Roman"/>
          <w:bCs/>
          <w:sz w:val="22"/>
          <w:szCs w:val="22"/>
        </w:rPr>
        <w:t xml:space="preserve">the Legacy </w:t>
      </w:r>
      <w:r w:rsidRPr="00104E20">
        <w:rPr>
          <w:rFonts w:eastAsia="Calibri" w:cs="Times New Roman"/>
          <w:bCs/>
          <w:sz w:val="22"/>
          <w:szCs w:val="22"/>
        </w:rPr>
        <w:t>Professional PR Certificate</w:t>
      </w:r>
      <w:r>
        <w:rPr>
          <w:rFonts w:eastAsia="Calibri" w:cs="Times New Roman"/>
          <w:bCs/>
          <w:sz w:val="22"/>
          <w:szCs w:val="22"/>
        </w:rPr>
        <w:t xml:space="preserve">, the Legacy </w:t>
      </w:r>
      <w:r w:rsidRPr="00104E20">
        <w:rPr>
          <w:rFonts w:eastAsia="Calibri" w:cs="Times New Roman"/>
          <w:bCs/>
          <w:sz w:val="22"/>
          <w:szCs w:val="22"/>
        </w:rPr>
        <w:t xml:space="preserve">Professional PR Diploma </w:t>
      </w:r>
      <w:r>
        <w:rPr>
          <w:rFonts w:eastAsia="Calibri" w:cs="Times New Roman"/>
          <w:bCs/>
          <w:sz w:val="22"/>
          <w:szCs w:val="22"/>
        </w:rPr>
        <w:t xml:space="preserve">or the new Public Relations and Communication Management Certificate </w:t>
      </w:r>
      <w:r w:rsidRPr="00104E20">
        <w:rPr>
          <w:rFonts w:eastAsia="Calibri" w:cs="Times New Roman"/>
          <w:bCs/>
          <w:sz w:val="22"/>
          <w:szCs w:val="22"/>
          <w:u w:val="single"/>
        </w:rPr>
        <w:t>only</w:t>
      </w:r>
      <w:r w:rsidRPr="00104E20">
        <w:rPr>
          <w:rFonts w:eastAsia="Calibri" w:cs="Times New Roman"/>
          <w:bCs/>
          <w:sz w:val="22"/>
          <w:szCs w:val="22"/>
        </w:rPr>
        <w:t>)</w:t>
      </w:r>
    </w:p>
    <w:p w14:paraId="23F07694" w14:textId="77777777" w:rsidR="00B37431" w:rsidRPr="00104E20" w:rsidRDefault="00B37431" w:rsidP="00B37431">
      <w:pPr>
        <w:spacing w:before="0"/>
        <w:ind w:left="0"/>
        <w:jc w:val="both"/>
        <w:rPr>
          <w:rFonts w:eastAsia="Calibri" w:cs="Times New Roman"/>
          <w:bCs/>
          <w:sz w:val="22"/>
          <w:szCs w:val="22"/>
        </w:rPr>
      </w:pPr>
    </w:p>
    <w:p w14:paraId="5B01E11C" w14:textId="1F78F1F5" w:rsidR="00B37431" w:rsidRDefault="00B37431" w:rsidP="00B37431">
      <w:pPr>
        <w:spacing w:before="0"/>
        <w:ind w:left="0"/>
        <w:jc w:val="both"/>
        <w:rPr>
          <w:rFonts w:eastAsia="Calibri" w:cs="Times New Roman"/>
          <w:bCs/>
          <w:sz w:val="22"/>
          <w:szCs w:val="22"/>
        </w:rPr>
      </w:pPr>
      <w:r>
        <w:rPr>
          <w:rFonts w:eastAsia="Calibri" w:cs="Times New Roman"/>
          <w:bCs/>
          <w:sz w:val="22"/>
          <w:szCs w:val="22"/>
        </w:rPr>
        <w:t xml:space="preserve">Legacy </w:t>
      </w:r>
      <w:r w:rsidRPr="00104E20">
        <w:rPr>
          <w:rFonts w:eastAsia="Calibri" w:cs="Times New Roman"/>
          <w:bCs/>
          <w:sz w:val="22"/>
          <w:szCs w:val="22"/>
        </w:rPr>
        <w:t>PR Certificate</w:t>
      </w:r>
      <w:r>
        <w:rPr>
          <w:rFonts w:eastAsia="Calibri" w:cs="Times New Roman"/>
          <w:bCs/>
          <w:sz w:val="22"/>
          <w:szCs w:val="22"/>
        </w:rPr>
        <w:t xml:space="preserve">, Legacy </w:t>
      </w:r>
      <w:r w:rsidRPr="00104E20">
        <w:rPr>
          <w:rFonts w:eastAsia="Calibri" w:cs="Times New Roman"/>
          <w:bCs/>
          <w:sz w:val="22"/>
          <w:szCs w:val="22"/>
        </w:rPr>
        <w:t>PR Diploma</w:t>
      </w:r>
      <w:r>
        <w:rPr>
          <w:rFonts w:eastAsia="Calibri" w:cs="Times New Roman"/>
          <w:bCs/>
          <w:sz w:val="22"/>
          <w:szCs w:val="22"/>
        </w:rPr>
        <w:t xml:space="preserve"> and Public Relations and Communication Management </w:t>
      </w:r>
      <w:proofErr w:type="gramStart"/>
      <w:r>
        <w:rPr>
          <w:rFonts w:eastAsia="Calibri" w:cs="Times New Roman"/>
          <w:bCs/>
          <w:sz w:val="22"/>
          <w:szCs w:val="22"/>
        </w:rPr>
        <w:t xml:space="preserve">Certificate </w:t>
      </w:r>
      <w:r w:rsidRPr="00104E20">
        <w:rPr>
          <w:rFonts w:eastAsia="Calibri" w:cs="Times New Roman"/>
          <w:bCs/>
          <w:sz w:val="22"/>
          <w:szCs w:val="22"/>
        </w:rPr>
        <w:t xml:space="preserve"> candidates</w:t>
      </w:r>
      <w:proofErr w:type="gramEnd"/>
      <w:r w:rsidRPr="00104E20">
        <w:rPr>
          <w:rFonts w:eastAsia="Calibri" w:cs="Times New Roman"/>
          <w:bCs/>
          <w:sz w:val="22"/>
          <w:szCs w:val="22"/>
        </w:rPr>
        <w:t xml:space="preserve"> can choose to request either a 6 month or </w:t>
      </w:r>
      <w:proofErr w:type="gramStart"/>
      <w:r w:rsidRPr="00104E20">
        <w:rPr>
          <w:rFonts w:eastAsia="Calibri" w:cs="Times New Roman"/>
          <w:bCs/>
          <w:sz w:val="22"/>
          <w:szCs w:val="22"/>
        </w:rPr>
        <w:t>12 month</w:t>
      </w:r>
      <w:proofErr w:type="gramEnd"/>
      <w:r w:rsidRPr="00104E20">
        <w:rPr>
          <w:rFonts w:eastAsia="Calibri" w:cs="Times New Roman"/>
          <w:bCs/>
          <w:sz w:val="22"/>
          <w:szCs w:val="22"/>
        </w:rPr>
        <w:t xml:space="preserve"> extension if, for example, they only have one assessment to submit </w:t>
      </w:r>
      <w:proofErr w:type="gramStart"/>
      <w:r w:rsidRPr="00104E20">
        <w:rPr>
          <w:rFonts w:eastAsia="Calibri" w:cs="Times New Roman"/>
          <w:bCs/>
          <w:sz w:val="22"/>
          <w:szCs w:val="22"/>
        </w:rPr>
        <w:t>in order to</w:t>
      </w:r>
      <w:proofErr w:type="gramEnd"/>
      <w:r w:rsidRPr="00104E20">
        <w:rPr>
          <w:rFonts w:eastAsia="Calibri" w:cs="Times New Roman"/>
          <w:bCs/>
          <w:sz w:val="22"/>
          <w:szCs w:val="22"/>
        </w:rPr>
        <w:t xml:space="preserve"> complete their qualification.  These candidates should be advised, however, to carefully consider how much time they need.  If they request a </w:t>
      </w:r>
      <w:proofErr w:type="gramStart"/>
      <w:r w:rsidRPr="00104E20">
        <w:rPr>
          <w:rFonts w:eastAsia="Calibri" w:cs="Times New Roman"/>
          <w:bCs/>
          <w:sz w:val="22"/>
          <w:szCs w:val="22"/>
        </w:rPr>
        <w:t>6 month</w:t>
      </w:r>
      <w:proofErr w:type="gramEnd"/>
      <w:r w:rsidRPr="00104E20">
        <w:rPr>
          <w:rFonts w:eastAsia="Calibri" w:cs="Times New Roman"/>
          <w:bCs/>
          <w:sz w:val="22"/>
          <w:szCs w:val="22"/>
        </w:rPr>
        <w:t xml:space="preserve"> extension and then decide they need additional time, this will not be allowed.</w:t>
      </w:r>
    </w:p>
    <w:p w14:paraId="26F34989" w14:textId="77777777" w:rsidR="00B37431" w:rsidRDefault="00B37431" w:rsidP="00B37431">
      <w:pPr>
        <w:spacing w:before="0"/>
        <w:ind w:left="0"/>
        <w:jc w:val="both"/>
        <w:rPr>
          <w:rFonts w:eastAsia="Calibri" w:cs="Times New Roman"/>
          <w:bCs/>
          <w:sz w:val="22"/>
          <w:szCs w:val="22"/>
        </w:rPr>
      </w:pPr>
    </w:p>
    <w:p w14:paraId="0EC85792" w14:textId="73A7E67D" w:rsidR="00B37431" w:rsidRDefault="00B37431" w:rsidP="00B37431">
      <w:pPr>
        <w:spacing w:before="0"/>
        <w:ind w:left="0"/>
        <w:jc w:val="both"/>
        <w:rPr>
          <w:rFonts w:eastAsia="Calibri" w:cs="Times New Roman"/>
          <w:bCs/>
          <w:sz w:val="22"/>
          <w:szCs w:val="22"/>
        </w:rPr>
      </w:pPr>
      <w:r>
        <w:rPr>
          <w:rFonts w:eastAsia="Calibri" w:cs="Times New Roman"/>
          <w:bCs/>
          <w:sz w:val="22"/>
          <w:szCs w:val="22"/>
        </w:rPr>
        <w:t>Candidates should</w:t>
      </w:r>
      <w:r w:rsidRPr="00104E20">
        <w:rPr>
          <w:rFonts w:eastAsia="Calibri" w:cs="Times New Roman"/>
          <w:bCs/>
          <w:sz w:val="22"/>
          <w:szCs w:val="22"/>
        </w:rPr>
        <w:t xml:space="preserve"> refer to the current CIPR AB Assessment Schedule </w:t>
      </w:r>
      <w:r>
        <w:rPr>
          <w:rFonts w:eastAsia="Calibri" w:cs="Times New Roman"/>
          <w:bCs/>
          <w:sz w:val="22"/>
          <w:szCs w:val="22"/>
        </w:rPr>
        <w:t>when considering which extension option best meets their needs.</w:t>
      </w:r>
    </w:p>
    <w:p w14:paraId="42F32554" w14:textId="77777777" w:rsidR="00B37431" w:rsidRDefault="00B37431" w:rsidP="00B37431">
      <w:pPr>
        <w:spacing w:before="0"/>
        <w:ind w:left="0"/>
        <w:jc w:val="both"/>
        <w:rPr>
          <w:rFonts w:eastAsia="Calibri" w:cs="Times New Roman"/>
          <w:bCs/>
          <w:sz w:val="22"/>
          <w:szCs w:val="22"/>
        </w:rPr>
      </w:pPr>
    </w:p>
    <w:p w14:paraId="4066C842" w14:textId="77777777" w:rsidR="00B37431" w:rsidRDefault="00B37431" w:rsidP="00B37431">
      <w:pPr>
        <w:spacing w:before="0"/>
        <w:ind w:left="0"/>
        <w:jc w:val="both"/>
        <w:rPr>
          <w:rFonts w:eastAsia="Calibri" w:cs="Times New Roman"/>
          <w:bCs/>
          <w:sz w:val="22"/>
          <w:szCs w:val="22"/>
        </w:rPr>
      </w:pPr>
      <w:r w:rsidRPr="00104E20">
        <w:rPr>
          <w:rFonts w:eastAsia="Calibri" w:cs="Times New Roman"/>
          <w:bCs/>
          <w:sz w:val="22"/>
          <w:szCs w:val="22"/>
        </w:rPr>
        <w:lastRenderedPageBreak/>
        <w:t xml:space="preserve">Course Leaders will be empowered to make the decision to authorise these requests themselves and, provided they are satisfied that the request is genuine, they can grant the extension and should inform the CIPR AB of the new qualification completion deadline that they have agreed with the candidate.  </w:t>
      </w:r>
    </w:p>
    <w:p w14:paraId="0D53256F" w14:textId="77777777" w:rsidR="00B37431" w:rsidRPr="00104E20" w:rsidRDefault="00B37431" w:rsidP="00B37431">
      <w:pPr>
        <w:spacing w:before="0"/>
        <w:ind w:left="0"/>
        <w:jc w:val="both"/>
        <w:rPr>
          <w:rFonts w:eastAsia="Calibri" w:cs="Times New Roman"/>
          <w:bCs/>
          <w:sz w:val="22"/>
          <w:szCs w:val="22"/>
        </w:rPr>
      </w:pPr>
    </w:p>
    <w:p w14:paraId="36865B11" w14:textId="2B3264E9" w:rsidR="00B37431" w:rsidRDefault="00B37431" w:rsidP="00B37431">
      <w:pPr>
        <w:spacing w:before="0"/>
        <w:ind w:left="0"/>
        <w:jc w:val="both"/>
        <w:rPr>
          <w:rFonts w:eastAsia="Calibri" w:cs="Times New Roman"/>
          <w:bCs/>
          <w:sz w:val="22"/>
          <w:szCs w:val="22"/>
        </w:rPr>
      </w:pPr>
      <w:r>
        <w:rPr>
          <w:rFonts w:eastAsia="Calibri" w:cs="Times New Roman"/>
          <w:bCs/>
          <w:sz w:val="22"/>
          <w:szCs w:val="22"/>
        </w:rPr>
        <w:t>The following fees for long extension requests will apply:</w:t>
      </w:r>
    </w:p>
    <w:p w14:paraId="480931A8" w14:textId="77777777" w:rsidR="00B37431" w:rsidRDefault="00B37431" w:rsidP="00B37431">
      <w:pPr>
        <w:spacing w:before="0"/>
        <w:ind w:left="0"/>
        <w:jc w:val="both"/>
        <w:rPr>
          <w:rFonts w:eastAsia="Calibri" w:cs="Times New Roman"/>
          <w:bCs/>
          <w:sz w:val="22"/>
          <w:szCs w:val="22"/>
        </w:rPr>
      </w:pPr>
    </w:p>
    <w:p w14:paraId="7AF2342A" w14:textId="3F88FC6D" w:rsidR="00B37431" w:rsidRDefault="00B37431" w:rsidP="00B32313">
      <w:pPr>
        <w:pStyle w:val="ListParagraph"/>
        <w:numPr>
          <w:ilvl w:val="0"/>
          <w:numId w:val="9"/>
        </w:numPr>
        <w:spacing w:before="0"/>
        <w:jc w:val="both"/>
        <w:rPr>
          <w:rFonts w:eastAsia="Calibri" w:cs="Times New Roman"/>
          <w:bCs/>
          <w:sz w:val="22"/>
          <w:szCs w:val="22"/>
        </w:rPr>
      </w:pPr>
      <w:r>
        <w:rPr>
          <w:rFonts w:eastAsia="Calibri" w:cs="Times New Roman"/>
          <w:bCs/>
          <w:sz w:val="22"/>
          <w:szCs w:val="22"/>
        </w:rPr>
        <w:t>Extension requests up to 6 months</w:t>
      </w:r>
      <w:r>
        <w:rPr>
          <w:rFonts w:eastAsia="Calibri" w:cs="Times New Roman"/>
          <w:bCs/>
          <w:sz w:val="22"/>
          <w:szCs w:val="22"/>
        </w:rPr>
        <w:tab/>
        <w:t>=</w:t>
      </w:r>
      <w:r>
        <w:rPr>
          <w:rFonts w:eastAsia="Calibri" w:cs="Times New Roman"/>
          <w:bCs/>
          <w:sz w:val="22"/>
          <w:szCs w:val="22"/>
        </w:rPr>
        <w:tab/>
        <w:t>£60</w:t>
      </w:r>
    </w:p>
    <w:p w14:paraId="53933A9E" w14:textId="020CE87A" w:rsidR="00B37431" w:rsidRPr="00B41A11" w:rsidRDefault="00B37431" w:rsidP="00B32313">
      <w:pPr>
        <w:pStyle w:val="ListParagraph"/>
        <w:numPr>
          <w:ilvl w:val="0"/>
          <w:numId w:val="9"/>
        </w:numPr>
        <w:spacing w:before="0"/>
        <w:jc w:val="both"/>
        <w:rPr>
          <w:rFonts w:eastAsia="Calibri" w:cs="Times New Roman"/>
          <w:bCs/>
          <w:sz w:val="22"/>
          <w:szCs w:val="22"/>
        </w:rPr>
      </w:pPr>
      <w:r>
        <w:rPr>
          <w:rFonts w:eastAsia="Calibri" w:cs="Times New Roman"/>
          <w:bCs/>
          <w:sz w:val="22"/>
          <w:szCs w:val="22"/>
        </w:rPr>
        <w:t>Extension requests up to 12 months</w:t>
      </w:r>
      <w:r>
        <w:rPr>
          <w:rFonts w:eastAsia="Calibri" w:cs="Times New Roman"/>
          <w:bCs/>
          <w:sz w:val="22"/>
          <w:szCs w:val="22"/>
        </w:rPr>
        <w:tab/>
        <w:t>=</w:t>
      </w:r>
      <w:r>
        <w:rPr>
          <w:rFonts w:eastAsia="Calibri" w:cs="Times New Roman"/>
          <w:bCs/>
          <w:sz w:val="22"/>
          <w:szCs w:val="22"/>
        </w:rPr>
        <w:tab/>
        <w:t>£120</w:t>
      </w:r>
    </w:p>
    <w:p w14:paraId="7225C4BD" w14:textId="77777777" w:rsidR="00B37431" w:rsidRPr="00104E20" w:rsidRDefault="00B37431" w:rsidP="00B37431">
      <w:pPr>
        <w:spacing w:before="0"/>
        <w:ind w:left="0"/>
        <w:jc w:val="both"/>
        <w:rPr>
          <w:rFonts w:eastAsia="Calibri" w:cs="Times New Roman"/>
          <w:bCs/>
          <w:sz w:val="22"/>
          <w:szCs w:val="22"/>
        </w:rPr>
      </w:pPr>
    </w:p>
    <w:p w14:paraId="4316F2AE" w14:textId="01573433" w:rsidR="00B37431" w:rsidRDefault="00B37431" w:rsidP="00B37431">
      <w:pPr>
        <w:spacing w:before="0"/>
        <w:ind w:left="0"/>
        <w:jc w:val="both"/>
        <w:rPr>
          <w:rFonts w:eastAsia="Calibri" w:cs="Times New Roman"/>
          <w:bCs/>
          <w:sz w:val="22"/>
          <w:szCs w:val="22"/>
        </w:rPr>
      </w:pPr>
      <w:r>
        <w:rPr>
          <w:rFonts w:eastAsia="Calibri" w:cs="Times New Roman"/>
          <w:bCs/>
          <w:sz w:val="22"/>
          <w:szCs w:val="22"/>
        </w:rPr>
        <w:t>In addition to the above fees, candidates who enrolled from 1</w:t>
      </w:r>
      <w:r w:rsidRPr="0017037B">
        <w:rPr>
          <w:rFonts w:eastAsia="Calibri" w:cs="Times New Roman"/>
          <w:bCs/>
          <w:sz w:val="22"/>
          <w:szCs w:val="22"/>
          <w:vertAlign w:val="superscript"/>
        </w:rPr>
        <w:t>st</w:t>
      </w:r>
      <w:r>
        <w:rPr>
          <w:rFonts w:eastAsia="Calibri" w:cs="Times New Roman"/>
          <w:bCs/>
          <w:sz w:val="22"/>
          <w:szCs w:val="22"/>
        </w:rPr>
        <w:t xml:space="preserve"> June 2025 must maintain their CIPR Professional Student membership and, as such the following additional fees will also be payable:</w:t>
      </w:r>
    </w:p>
    <w:p w14:paraId="4C706DD3" w14:textId="77777777" w:rsidR="00B37431" w:rsidRDefault="00B37431" w:rsidP="00B37431">
      <w:pPr>
        <w:spacing w:before="0"/>
        <w:ind w:left="0"/>
        <w:jc w:val="both"/>
        <w:rPr>
          <w:rFonts w:eastAsia="Calibri" w:cs="Times New Roman"/>
          <w:bCs/>
          <w:sz w:val="22"/>
          <w:szCs w:val="22"/>
        </w:rPr>
      </w:pPr>
    </w:p>
    <w:p w14:paraId="69B0D925" w14:textId="0956D9D0" w:rsidR="00B37431" w:rsidRDefault="00B37431" w:rsidP="00B32313">
      <w:pPr>
        <w:pStyle w:val="ListParagraph"/>
        <w:numPr>
          <w:ilvl w:val="0"/>
          <w:numId w:val="10"/>
        </w:numPr>
        <w:spacing w:before="0"/>
        <w:jc w:val="both"/>
        <w:rPr>
          <w:rFonts w:eastAsia="Calibri" w:cs="Times New Roman"/>
          <w:bCs/>
          <w:sz w:val="22"/>
          <w:szCs w:val="22"/>
        </w:rPr>
      </w:pPr>
      <w:r>
        <w:rPr>
          <w:rFonts w:eastAsia="Calibri" w:cs="Times New Roman"/>
          <w:bCs/>
          <w:sz w:val="22"/>
          <w:szCs w:val="22"/>
        </w:rPr>
        <w:t xml:space="preserve">Extension requests up to 6 months </w:t>
      </w:r>
      <w:r>
        <w:rPr>
          <w:rFonts w:eastAsia="Calibri" w:cs="Times New Roman"/>
          <w:bCs/>
          <w:sz w:val="22"/>
          <w:szCs w:val="22"/>
        </w:rPr>
        <w:tab/>
        <w:t>=</w:t>
      </w:r>
      <w:r>
        <w:rPr>
          <w:rFonts w:eastAsia="Calibri" w:cs="Times New Roman"/>
          <w:bCs/>
          <w:sz w:val="22"/>
          <w:szCs w:val="22"/>
        </w:rPr>
        <w:tab/>
        <w:t>£40</w:t>
      </w:r>
    </w:p>
    <w:p w14:paraId="55C8C8F6" w14:textId="143D95DA" w:rsidR="00B37431" w:rsidRPr="000F66D9" w:rsidRDefault="00B37431" w:rsidP="00B32313">
      <w:pPr>
        <w:pStyle w:val="ListParagraph"/>
        <w:numPr>
          <w:ilvl w:val="0"/>
          <w:numId w:val="10"/>
        </w:numPr>
        <w:spacing w:before="0"/>
        <w:jc w:val="both"/>
        <w:rPr>
          <w:rFonts w:eastAsia="Calibri" w:cs="Times New Roman"/>
          <w:bCs/>
          <w:sz w:val="22"/>
          <w:szCs w:val="22"/>
        </w:rPr>
      </w:pPr>
      <w:r>
        <w:rPr>
          <w:rFonts w:eastAsia="Calibri" w:cs="Times New Roman"/>
          <w:bCs/>
          <w:sz w:val="22"/>
          <w:szCs w:val="22"/>
        </w:rPr>
        <w:t xml:space="preserve">Extension requests up to 12 months </w:t>
      </w:r>
      <w:r>
        <w:rPr>
          <w:rFonts w:eastAsia="Calibri" w:cs="Times New Roman"/>
          <w:bCs/>
          <w:sz w:val="22"/>
          <w:szCs w:val="22"/>
        </w:rPr>
        <w:tab/>
        <w:t>=</w:t>
      </w:r>
      <w:r>
        <w:rPr>
          <w:rFonts w:eastAsia="Calibri" w:cs="Times New Roman"/>
          <w:bCs/>
          <w:sz w:val="22"/>
          <w:szCs w:val="22"/>
        </w:rPr>
        <w:tab/>
        <w:t>£80</w:t>
      </w:r>
    </w:p>
    <w:p w14:paraId="6AF5008E" w14:textId="77777777" w:rsidR="00B37431" w:rsidRDefault="00B37431" w:rsidP="00B37431">
      <w:pPr>
        <w:spacing w:before="0"/>
        <w:ind w:left="0"/>
        <w:jc w:val="both"/>
        <w:rPr>
          <w:rFonts w:eastAsia="Calibri" w:cs="Times New Roman"/>
          <w:bCs/>
          <w:sz w:val="22"/>
          <w:szCs w:val="22"/>
        </w:rPr>
      </w:pPr>
    </w:p>
    <w:p w14:paraId="55760389" w14:textId="6EE8AB8F" w:rsidR="00B37431" w:rsidRDefault="00B37431" w:rsidP="00B37431">
      <w:pPr>
        <w:spacing w:before="0"/>
        <w:ind w:left="0"/>
        <w:jc w:val="both"/>
        <w:rPr>
          <w:rFonts w:eastAsia="Calibri" w:cs="Times New Roman"/>
          <w:bCs/>
          <w:sz w:val="22"/>
          <w:szCs w:val="22"/>
        </w:rPr>
      </w:pPr>
      <w:r>
        <w:rPr>
          <w:rFonts w:eastAsia="Calibri" w:cs="Times New Roman"/>
          <w:bCs/>
          <w:sz w:val="22"/>
          <w:szCs w:val="22"/>
        </w:rPr>
        <w:t>Payment of the extension fee and additional membership fee (if applicable) must be made by the candidate directly to their ATC before the extension can be confirmed as ‘authorised’.</w:t>
      </w:r>
    </w:p>
    <w:p w14:paraId="5C4AF37E" w14:textId="77777777" w:rsidR="00B37431" w:rsidRPr="00104E20" w:rsidRDefault="00B37431" w:rsidP="00B37431">
      <w:pPr>
        <w:spacing w:before="0"/>
        <w:ind w:left="0"/>
        <w:jc w:val="both"/>
        <w:rPr>
          <w:rFonts w:eastAsia="Calibri" w:cs="Times New Roman"/>
          <w:bCs/>
          <w:sz w:val="22"/>
          <w:szCs w:val="22"/>
        </w:rPr>
      </w:pPr>
    </w:p>
    <w:p w14:paraId="426C0C34" w14:textId="77777777" w:rsidR="00B37431" w:rsidRPr="00104E20" w:rsidRDefault="00B37431" w:rsidP="00B37431">
      <w:pPr>
        <w:spacing w:before="0"/>
        <w:ind w:left="0"/>
        <w:jc w:val="both"/>
        <w:rPr>
          <w:rFonts w:eastAsia="Calibri" w:cs="Times New Roman"/>
          <w:bCs/>
          <w:sz w:val="22"/>
          <w:szCs w:val="22"/>
        </w:rPr>
      </w:pPr>
    </w:p>
    <w:p w14:paraId="461D0227" w14:textId="77777777" w:rsidR="00B37431" w:rsidRPr="00104E20" w:rsidRDefault="00B37431" w:rsidP="00B37431">
      <w:pPr>
        <w:spacing w:before="0"/>
        <w:ind w:left="0"/>
        <w:jc w:val="both"/>
        <w:rPr>
          <w:rFonts w:eastAsia="Calibri" w:cs="Times New Roman"/>
          <w:bCs/>
          <w:sz w:val="22"/>
          <w:szCs w:val="22"/>
        </w:rPr>
      </w:pPr>
      <w:r w:rsidRPr="00104E20">
        <w:rPr>
          <w:rFonts w:eastAsia="Calibri" w:cs="Times New Roman"/>
          <w:b/>
          <w:sz w:val="22"/>
          <w:szCs w:val="22"/>
        </w:rPr>
        <w:t>Application process:</w:t>
      </w:r>
    </w:p>
    <w:p w14:paraId="61E87526" w14:textId="77777777" w:rsidR="00B37431" w:rsidRPr="00104E20" w:rsidRDefault="00B37431" w:rsidP="00B37431">
      <w:pPr>
        <w:spacing w:before="0"/>
        <w:ind w:left="0"/>
        <w:jc w:val="both"/>
        <w:rPr>
          <w:rFonts w:eastAsia="Calibri" w:cs="Times New Roman"/>
          <w:bCs/>
          <w:sz w:val="22"/>
          <w:szCs w:val="22"/>
        </w:rPr>
      </w:pPr>
    </w:p>
    <w:p w14:paraId="2DE30A9F" w14:textId="77777777" w:rsidR="00B37431" w:rsidRPr="00104E20" w:rsidRDefault="00B37431" w:rsidP="00B37431">
      <w:pPr>
        <w:spacing w:before="0"/>
        <w:ind w:left="0"/>
        <w:jc w:val="both"/>
        <w:rPr>
          <w:rFonts w:eastAsia="Calibri" w:cs="Times New Roman"/>
          <w:bCs/>
          <w:sz w:val="22"/>
          <w:szCs w:val="22"/>
        </w:rPr>
      </w:pPr>
      <w:r w:rsidRPr="00104E20">
        <w:rPr>
          <w:rFonts w:eastAsia="Calibri" w:cs="Times New Roman"/>
          <w:bCs/>
          <w:sz w:val="22"/>
          <w:szCs w:val="22"/>
        </w:rPr>
        <w:t xml:space="preserve">Candidates must apply for an extension, in writing, to their teaching centre between two and four weeks </w:t>
      </w:r>
      <w:r w:rsidRPr="00104E20">
        <w:rPr>
          <w:rFonts w:eastAsia="Calibri" w:cs="Times New Roman"/>
          <w:b/>
          <w:i/>
          <w:iCs/>
          <w:sz w:val="22"/>
          <w:szCs w:val="22"/>
        </w:rPr>
        <w:t>before</w:t>
      </w:r>
      <w:r w:rsidRPr="00104E20">
        <w:rPr>
          <w:rFonts w:eastAsia="Calibri" w:cs="Times New Roman"/>
          <w:bCs/>
          <w:sz w:val="22"/>
          <w:szCs w:val="22"/>
        </w:rPr>
        <w:t xml:space="preserve"> their original qualification completion date.  </w:t>
      </w:r>
    </w:p>
    <w:p w14:paraId="7A1B4B1A" w14:textId="77777777" w:rsidR="00B37431" w:rsidRPr="00104E20" w:rsidRDefault="00B37431" w:rsidP="00B37431">
      <w:pPr>
        <w:spacing w:before="0"/>
        <w:ind w:left="0"/>
        <w:jc w:val="both"/>
        <w:rPr>
          <w:rFonts w:eastAsia="Calibri" w:cs="Times New Roman"/>
          <w:bCs/>
          <w:sz w:val="22"/>
          <w:szCs w:val="22"/>
        </w:rPr>
      </w:pPr>
    </w:p>
    <w:p w14:paraId="041D2061" w14:textId="77777777" w:rsidR="00B37431" w:rsidRPr="00104E20" w:rsidRDefault="00B37431" w:rsidP="00B37431">
      <w:pPr>
        <w:spacing w:before="0"/>
        <w:ind w:left="0"/>
        <w:jc w:val="both"/>
        <w:rPr>
          <w:rFonts w:eastAsia="Calibri" w:cs="Times New Roman"/>
          <w:bCs/>
          <w:sz w:val="22"/>
          <w:szCs w:val="22"/>
        </w:rPr>
      </w:pPr>
      <w:r w:rsidRPr="00104E20">
        <w:rPr>
          <w:rFonts w:eastAsia="Calibri" w:cs="Times New Roman"/>
          <w:bCs/>
          <w:sz w:val="22"/>
          <w:szCs w:val="22"/>
        </w:rPr>
        <w:t xml:space="preserve">If the request has been granted, candidates (and the CIPR AB) should be informed of their new qualification completion deadline which will be the closest available submission date either 6 or 12 months </w:t>
      </w:r>
      <w:r w:rsidRPr="006B6173">
        <w:rPr>
          <w:rFonts w:eastAsia="Calibri" w:cs="Times New Roman"/>
          <w:b/>
          <w:i/>
          <w:iCs/>
          <w:sz w:val="22"/>
          <w:szCs w:val="22"/>
        </w:rPr>
        <w:t>after</w:t>
      </w:r>
      <w:r w:rsidRPr="00104E20">
        <w:rPr>
          <w:rFonts w:eastAsia="Calibri" w:cs="Times New Roman"/>
          <w:bCs/>
          <w:i/>
          <w:iCs/>
          <w:sz w:val="22"/>
          <w:szCs w:val="22"/>
        </w:rPr>
        <w:t xml:space="preserve"> </w:t>
      </w:r>
      <w:r w:rsidRPr="00104E20">
        <w:rPr>
          <w:rFonts w:eastAsia="Calibri" w:cs="Times New Roman"/>
          <w:bCs/>
          <w:sz w:val="22"/>
          <w:szCs w:val="22"/>
        </w:rPr>
        <w:t xml:space="preserve">their request has been received (depending on the length of extension requested).  </w:t>
      </w:r>
    </w:p>
    <w:p w14:paraId="6C6FED7F" w14:textId="77777777" w:rsidR="00B37431" w:rsidRPr="00104E20" w:rsidRDefault="00B37431" w:rsidP="00B37431">
      <w:pPr>
        <w:spacing w:before="0"/>
        <w:ind w:left="0"/>
        <w:jc w:val="both"/>
        <w:rPr>
          <w:rFonts w:eastAsia="Calibri" w:cs="Times New Roman"/>
          <w:bCs/>
          <w:sz w:val="22"/>
          <w:szCs w:val="22"/>
        </w:rPr>
      </w:pPr>
    </w:p>
    <w:p w14:paraId="4CC19B37" w14:textId="77777777" w:rsidR="00B37431" w:rsidRPr="00104E20" w:rsidRDefault="00B37431" w:rsidP="00B37431">
      <w:pPr>
        <w:spacing w:before="0"/>
        <w:ind w:left="0"/>
        <w:jc w:val="both"/>
        <w:rPr>
          <w:rFonts w:eastAsia="Calibri" w:cs="Times New Roman"/>
          <w:bCs/>
          <w:sz w:val="22"/>
          <w:szCs w:val="22"/>
        </w:rPr>
      </w:pPr>
    </w:p>
    <w:p w14:paraId="3A6C7056" w14:textId="77777777" w:rsidR="00B37431" w:rsidRPr="00104E20" w:rsidRDefault="00B37431" w:rsidP="00B37431">
      <w:pPr>
        <w:spacing w:before="0"/>
        <w:ind w:left="0"/>
        <w:jc w:val="both"/>
        <w:rPr>
          <w:rFonts w:eastAsia="Calibri" w:cs="Times New Roman"/>
          <w:b/>
          <w:sz w:val="22"/>
          <w:szCs w:val="22"/>
        </w:rPr>
      </w:pPr>
      <w:r w:rsidRPr="00104E20">
        <w:rPr>
          <w:rFonts w:eastAsia="Calibri" w:cs="Times New Roman"/>
          <w:b/>
          <w:sz w:val="22"/>
          <w:szCs w:val="22"/>
        </w:rPr>
        <w:t>Mitigating Circumstances:</w:t>
      </w:r>
    </w:p>
    <w:p w14:paraId="6D1E6789" w14:textId="77777777" w:rsidR="00B37431" w:rsidRPr="00104E20" w:rsidRDefault="00B37431" w:rsidP="00B37431">
      <w:pPr>
        <w:spacing w:before="0"/>
        <w:ind w:left="0"/>
        <w:jc w:val="both"/>
        <w:rPr>
          <w:rFonts w:eastAsia="Calibri" w:cs="Times New Roman"/>
          <w:b/>
          <w:sz w:val="22"/>
          <w:szCs w:val="22"/>
        </w:rPr>
      </w:pPr>
    </w:p>
    <w:p w14:paraId="4276D9DF" w14:textId="77777777" w:rsidR="00B37431" w:rsidRPr="00104E20" w:rsidRDefault="00B37431" w:rsidP="00B37431">
      <w:pPr>
        <w:spacing w:before="0"/>
        <w:ind w:left="0"/>
        <w:jc w:val="both"/>
        <w:rPr>
          <w:rFonts w:eastAsia="Calibri" w:cs="Times New Roman"/>
          <w:bCs/>
          <w:sz w:val="22"/>
          <w:szCs w:val="22"/>
        </w:rPr>
      </w:pPr>
      <w:r w:rsidRPr="00104E20">
        <w:rPr>
          <w:rFonts w:eastAsia="Calibri" w:cs="Times New Roman"/>
          <w:bCs/>
          <w:sz w:val="22"/>
          <w:szCs w:val="22"/>
        </w:rPr>
        <w:t>The CIPR understands that candidates may need to request additional time to complete their qualification due to unforeseen events or circumstances that are beyond their control.  In these instances, it is possible that extension fees will be waived.  Please refer to the Table of Mitigating Circumstances at Appendix I for additional guidance.</w:t>
      </w:r>
    </w:p>
    <w:p w14:paraId="64911773" w14:textId="77777777" w:rsidR="00B37431" w:rsidRPr="00104E20" w:rsidRDefault="00B37431" w:rsidP="00B37431">
      <w:pPr>
        <w:spacing w:before="0"/>
        <w:ind w:left="0"/>
        <w:jc w:val="both"/>
        <w:rPr>
          <w:rFonts w:eastAsia="Calibri" w:cs="Times New Roman"/>
          <w:bCs/>
          <w:sz w:val="22"/>
          <w:szCs w:val="22"/>
        </w:rPr>
      </w:pPr>
    </w:p>
    <w:p w14:paraId="63FBE927" w14:textId="77777777" w:rsidR="00B37431" w:rsidRDefault="00B37431" w:rsidP="00B37431">
      <w:pPr>
        <w:spacing w:before="0"/>
        <w:ind w:left="0"/>
        <w:jc w:val="both"/>
        <w:rPr>
          <w:rFonts w:eastAsia="Calibri" w:cs="Times New Roman"/>
          <w:bCs/>
          <w:sz w:val="22"/>
          <w:szCs w:val="22"/>
        </w:rPr>
      </w:pPr>
    </w:p>
    <w:p w14:paraId="62D35116" w14:textId="77777777" w:rsidR="008A01A3" w:rsidRDefault="008A01A3" w:rsidP="00B37431">
      <w:pPr>
        <w:spacing w:before="0"/>
        <w:ind w:left="0"/>
        <w:jc w:val="both"/>
        <w:rPr>
          <w:rFonts w:eastAsia="Calibri" w:cs="Times New Roman"/>
          <w:bCs/>
          <w:sz w:val="22"/>
          <w:szCs w:val="22"/>
        </w:rPr>
      </w:pPr>
    </w:p>
    <w:p w14:paraId="645BAC35" w14:textId="77777777" w:rsidR="008A01A3" w:rsidRDefault="008A01A3" w:rsidP="00B37431">
      <w:pPr>
        <w:spacing w:before="0"/>
        <w:ind w:left="0"/>
        <w:jc w:val="both"/>
        <w:rPr>
          <w:rFonts w:eastAsia="Calibri" w:cs="Times New Roman"/>
          <w:bCs/>
          <w:sz w:val="22"/>
          <w:szCs w:val="22"/>
        </w:rPr>
      </w:pPr>
    </w:p>
    <w:p w14:paraId="565A0E05" w14:textId="77777777" w:rsidR="008A01A3" w:rsidRDefault="008A01A3" w:rsidP="00B37431">
      <w:pPr>
        <w:spacing w:before="0"/>
        <w:ind w:left="0"/>
        <w:jc w:val="both"/>
        <w:rPr>
          <w:rFonts w:eastAsia="Calibri" w:cs="Times New Roman"/>
          <w:bCs/>
          <w:sz w:val="22"/>
          <w:szCs w:val="22"/>
        </w:rPr>
      </w:pPr>
    </w:p>
    <w:p w14:paraId="0F36C419" w14:textId="77777777" w:rsidR="00B37431" w:rsidRDefault="00B37431" w:rsidP="00B37431">
      <w:pPr>
        <w:spacing w:before="0"/>
        <w:ind w:left="0"/>
        <w:jc w:val="both"/>
        <w:rPr>
          <w:rFonts w:eastAsia="Calibri" w:cs="Times New Roman"/>
          <w:bCs/>
          <w:sz w:val="22"/>
          <w:szCs w:val="22"/>
        </w:rPr>
      </w:pPr>
    </w:p>
    <w:p w14:paraId="7C06A146" w14:textId="77777777" w:rsidR="00B37431" w:rsidRPr="00104E20" w:rsidRDefault="00B37431" w:rsidP="00B37431">
      <w:pPr>
        <w:spacing w:before="0"/>
        <w:ind w:left="0"/>
        <w:jc w:val="both"/>
        <w:rPr>
          <w:rFonts w:eastAsia="Calibri" w:cs="Times New Roman"/>
          <w:bCs/>
          <w:sz w:val="22"/>
          <w:szCs w:val="22"/>
        </w:rPr>
      </w:pPr>
    </w:p>
    <w:p w14:paraId="522C767A" w14:textId="77777777" w:rsidR="00B37431" w:rsidRPr="00104E20" w:rsidRDefault="00B37431" w:rsidP="00B37431">
      <w:pPr>
        <w:spacing w:before="0"/>
        <w:ind w:left="0"/>
        <w:jc w:val="both"/>
        <w:rPr>
          <w:rFonts w:eastAsia="Calibri" w:cs="Times New Roman"/>
          <w:b/>
          <w:sz w:val="22"/>
          <w:szCs w:val="22"/>
        </w:rPr>
      </w:pPr>
      <w:r w:rsidRPr="00104E20">
        <w:rPr>
          <w:rFonts w:eastAsia="Calibri" w:cs="Times New Roman"/>
          <w:b/>
          <w:sz w:val="22"/>
          <w:szCs w:val="22"/>
        </w:rPr>
        <w:t>CIPR Awarding Body</w:t>
      </w:r>
    </w:p>
    <w:p w14:paraId="4659E770" w14:textId="1F6261E6" w:rsidR="00B37431" w:rsidRDefault="00B37431" w:rsidP="00B37431">
      <w:pPr>
        <w:spacing w:before="0"/>
        <w:ind w:left="0"/>
        <w:jc w:val="both"/>
        <w:rPr>
          <w:rFonts w:eastAsia="Calibri" w:cs="Times New Roman"/>
          <w:b/>
          <w:sz w:val="22"/>
          <w:szCs w:val="22"/>
        </w:rPr>
      </w:pPr>
      <w:r w:rsidRPr="00104E20">
        <w:rPr>
          <w:rFonts w:eastAsia="Calibri" w:cs="Times New Roman"/>
          <w:b/>
          <w:sz w:val="22"/>
          <w:szCs w:val="22"/>
        </w:rPr>
        <w:t>March 2026</w:t>
      </w:r>
    </w:p>
    <w:p w14:paraId="690F61B2" w14:textId="77777777" w:rsidR="00060011" w:rsidRDefault="00060011" w:rsidP="0069224B">
      <w:pPr>
        <w:spacing w:before="0"/>
        <w:ind w:left="0"/>
        <w:jc w:val="both"/>
        <w:rPr>
          <w:rFonts w:eastAsia="Calibri" w:cs="Times New Roman"/>
          <w:b/>
          <w:sz w:val="22"/>
          <w:szCs w:val="22"/>
        </w:rPr>
      </w:pPr>
    </w:p>
    <w:p w14:paraId="11BBC7BD" w14:textId="77777777" w:rsidR="00060011" w:rsidRDefault="00060011" w:rsidP="0069224B">
      <w:pPr>
        <w:spacing w:before="0"/>
        <w:ind w:left="0"/>
        <w:jc w:val="both"/>
        <w:rPr>
          <w:rFonts w:eastAsia="Calibri" w:cs="Times New Roman"/>
          <w:b/>
          <w:sz w:val="22"/>
          <w:szCs w:val="22"/>
        </w:rPr>
      </w:pPr>
    </w:p>
    <w:p w14:paraId="18F22979" w14:textId="77777777" w:rsidR="00060011" w:rsidRDefault="00060011" w:rsidP="0069224B">
      <w:pPr>
        <w:spacing w:before="0"/>
        <w:ind w:left="0"/>
        <w:jc w:val="both"/>
        <w:rPr>
          <w:rFonts w:eastAsia="Calibri" w:cs="Times New Roman"/>
          <w:b/>
          <w:sz w:val="22"/>
          <w:szCs w:val="22"/>
        </w:rPr>
      </w:pPr>
    </w:p>
    <w:p w14:paraId="0B84E539" w14:textId="7089DBF6" w:rsidR="00104E20" w:rsidRPr="00104E20" w:rsidRDefault="00104E20" w:rsidP="00104E20">
      <w:pPr>
        <w:spacing w:before="0"/>
        <w:ind w:left="0" w:right="286"/>
        <w:jc w:val="center"/>
        <w:rPr>
          <w:rFonts w:eastAsia="Calibri" w:cs="Times New Roman"/>
          <w:b/>
          <w:sz w:val="22"/>
          <w:szCs w:val="22"/>
        </w:rPr>
      </w:pPr>
      <w:r w:rsidRPr="00104E20">
        <w:rPr>
          <w:rFonts w:eastAsia="Calibri" w:cs="Times New Roman"/>
          <w:b/>
          <w:sz w:val="22"/>
          <w:szCs w:val="22"/>
        </w:rPr>
        <w:lastRenderedPageBreak/>
        <w:t>Table of mitigating circumstances</w:t>
      </w:r>
    </w:p>
    <w:p w14:paraId="045A80B8" w14:textId="77777777" w:rsidR="00104E20" w:rsidRPr="00104E20" w:rsidRDefault="00104E20" w:rsidP="00104E20">
      <w:pPr>
        <w:spacing w:before="0"/>
        <w:ind w:left="0"/>
        <w:jc w:val="both"/>
        <w:rPr>
          <w:rFonts w:eastAsia="Calibri" w:cs="Times New Roman"/>
          <w:bCs/>
          <w:sz w:val="22"/>
          <w:szCs w:val="22"/>
        </w:rPr>
      </w:pPr>
    </w:p>
    <w:p w14:paraId="1F08D17C" w14:textId="77777777" w:rsidR="00104E20" w:rsidRPr="00104E20" w:rsidRDefault="00104E20" w:rsidP="00104E20">
      <w:pPr>
        <w:spacing w:before="0"/>
        <w:ind w:left="0"/>
        <w:jc w:val="both"/>
        <w:rPr>
          <w:rFonts w:eastAsia="Calibri" w:cs="Times New Roman"/>
          <w:bCs/>
          <w:sz w:val="22"/>
          <w:szCs w:val="22"/>
        </w:rPr>
      </w:pPr>
      <w:r w:rsidRPr="00104E20">
        <w:rPr>
          <w:rFonts w:eastAsia="Calibri" w:cs="Times New Roman"/>
          <w:bCs/>
          <w:sz w:val="22"/>
          <w:szCs w:val="22"/>
        </w:rPr>
        <w:t>The following reasons would be considered acceptable and extension fees may, at the discretion of the CIPR, be waived:</w:t>
      </w:r>
    </w:p>
    <w:p w14:paraId="30595631" w14:textId="77777777" w:rsidR="00104E20" w:rsidRPr="00104E20" w:rsidRDefault="00104E20" w:rsidP="00104E20">
      <w:pPr>
        <w:spacing w:before="0"/>
        <w:ind w:left="0"/>
        <w:jc w:val="both"/>
        <w:rPr>
          <w:rFonts w:eastAsia="Calibri" w:cs="Times New Roman"/>
          <w:bCs/>
          <w:sz w:val="22"/>
          <w:szCs w:val="22"/>
        </w:rPr>
      </w:pPr>
    </w:p>
    <w:p w14:paraId="6E4C6EF7" w14:textId="77777777" w:rsidR="00104E20" w:rsidRPr="00104E20" w:rsidRDefault="00104E20" w:rsidP="00104E20">
      <w:pPr>
        <w:spacing w:before="0"/>
        <w:ind w:left="0"/>
        <w:jc w:val="both"/>
        <w:rPr>
          <w:rFonts w:eastAsia="Calibri" w:cs="Times New Roman"/>
          <w:bCs/>
          <w:sz w:val="22"/>
          <w:szCs w:val="22"/>
        </w:rPr>
      </w:pPr>
      <w:r w:rsidRPr="00104E20">
        <w:rPr>
          <w:rFonts w:eastAsia="Calibri" w:cs="Times New Roman"/>
          <w:bCs/>
          <w:sz w:val="22"/>
          <w:szCs w:val="22"/>
        </w:rPr>
        <w:t xml:space="preserve">  </w:t>
      </w:r>
    </w:p>
    <w:tbl>
      <w:tblPr>
        <w:tblStyle w:val="TableGrid1"/>
        <w:tblW w:w="0" w:type="auto"/>
        <w:tblInd w:w="284" w:type="dxa"/>
        <w:tblLook w:val="04A0" w:firstRow="1" w:lastRow="0" w:firstColumn="1" w:lastColumn="0" w:noHBand="0" w:noVBand="1"/>
      </w:tblPr>
      <w:tblGrid>
        <w:gridCol w:w="1934"/>
        <w:gridCol w:w="3652"/>
        <w:gridCol w:w="3544"/>
      </w:tblGrid>
      <w:tr w:rsidR="00104E20" w:rsidRPr="00127C11" w14:paraId="46C54728" w14:textId="77777777" w:rsidTr="00AA6BB8">
        <w:tc>
          <w:tcPr>
            <w:tcW w:w="1871" w:type="dxa"/>
          </w:tcPr>
          <w:p w14:paraId="0549D96B" w14:textId="77777777" w:rsidR="00104E20" w:rsidRPr="00127C11" w:rsidRDefault="00104E20" w:rsidP="00104E20">
            <w:pPr>
              <w:spacing w:before="0"/>
              <w:ind w:left="0" w:right="286"/>
              <w:jc w:val="both"/>
              <w:rPr>
                <w:rFonts w:eastAsia="Calibri" w:cs="Times New Roman"/>
                <w:b/>
              </w:rPr>
            </w:pPr>
          </w:p>
        </w:tc>
        <w:tc>
          <w:tcPr>
            <w:tcW w:w="3652" w:type="dxa"/>
          </w:tcPr>
          <w:p w14:paraId="7D268FB2" w14:textId="77777777" w:rsidR="00104E20" w:rsidRPr="00127C11" w:rsidRDefault="00104E20" w:rsidP="00104E20">
            <w:pPr>
              <w:spacing w:before="0"/>
              <w:ind w:left="0" w:right="286"/>
              <w:jc w:val="center"/>
              <w:rPr>
                <w:rFonts w:eastAsia="Calibri" w:cs="Times New Roman"/>
                <w:b/>
              </w:rPr>
            </w:pPr>
            <w:r w:rsidRPr="00127C11">
              <w:rPr>
                <w:rFonts w:eastAsia="Calibri" w:cs="Times New Roman"/>
                <w:b/>
              </w:rPr>
              <w:t>Accepted mitigating circumstances</w:t>
            </w:r>
          </w:p>
        </w:tc>
        <w:tc>
          <w:tcPr>
            <w:tcW w:w="3544" w:type="dxa"/>
          </w:tcPr>
          <w:p w14:paraId="4B6397D9" w14:textId="77777777" w:rsidR="00104E20" w:rsidRPr="00127C11" w:rsidRDefault="00104E20" w:rsidP="00104E20">
            <w:pPr>
              <w:spacing w:before="0"/>
              <w:ind w:left="0" w:right="286"/>
              <w:jc w:val="center"/>
              <w:rPr>
                <w:rFonts w:eastAsia="Calibri" w:cs="Times New Roman"/>
                <w:b/>
              </w:rPr>
            </w:pPr>
            <w:r w:rsidRPr="00127C11">
              <w:rPr>
                <w:rFonts w:eastAsia="Calibri" w:cs="Times New Roman"/>
                <w:b/>
              </w:rPr>
              <w:t>Evidence required</w:t>
            </w:r>
          </w:p>
        </w:tc>
      </w:tr>
      <w:tr w:rsidR="00104E20" w:rsidRPr="00127C11" w14:paraId="1624068B" w14:textId="77777777" w:rsidTr="00AA6BB8">
        <w:tc>
          <w:tcPr>
            <w:tcW w:w="1871" w:type="dxa"/>
            <w:vMerge w:val="restart"/>
          </w:tcPr>
          <w:p w14:paraId="1947B5E1" w14:textId="77777777" w:rsidR="00104E20" w:rsidRPr="00127C11" w:rsidRDefault="00104E20" w:rsidP="00104E20">
            <w:pPr>
              <w:spacing w:before="0"/>
              <w:ind w:left="0" w:right="286"/>
              <w:jc w:val="both"/>
              <w:rPr>
                <w:rFonts w:eastAsia="Calibri" w:cs="Times New Roman"/>
                <w:b/>
              </w:rPr>
            </w:pPr>
            <w:r w:rsidRPr="00127C11">
              <w:rPr>
                <w:rFonts w:eastAsia="Calibri" w:cs="Times New Roman"/>
                <w:b/>
              </w:rPr>
              <w:t>Medical</w:t>
            </w:r>
          </w:p>
        </w:tc>
        <w:tc>
          <w:tcPr>
            <w:tcW w:w="3652" w:type="dxa"/>
          </w:tcPr>
          <w:p w14:paraId="6F19453D" w14:textId="77777777" w:rsidR="00104E20" w:rsidRPr="00127C11" w:rsidRDefault="00104E20" w:rsidP="00104E20">
            <w:pPr>
              <w:spacing w:before="0"/>
              <w:ind w:left="0" w:right="286"/>
              <w:rPr>
                <w:rFonts w:eastAsia="Calibri" w:cs="Times New Roman"/>
                <w:bCs/>
              </w:rPr>
            </w:pPr>
            <w:r w:rsidRPr="00127C11">
              <w:rPr>
                <w:rFonts w:eastAsia="Calibri" w:cs="Times New Roman"/>
                <w:bCs/>
              </w:rPr>
              <w:t>Serious physical injury close to an assessment submission deadline.</w:t>
            </w:r>
          </w:p>
        </w:tc>
        <w:tc>
          <w:tcPr>
            <w:tcW w:w="3544" w:type="dxa"/>
          </w:tcPr>
          <w:p w14:paraId="37822075" w14:textId="77777777" w:rsidR="00104E20" w:rsidRPr="00127C11" w:rsidRDefault="00104E20" w:rsidP="00104E20">
            <w:pPr>
              <w:spacing w:before="0"/>
              <w:ind w:left="0" w:right="286"/>
              <w:rPr>
                <w:rFonts w:eastAsia="Calibri" w:cs="Times New Roman"/>
                <w:bCs/>
              </w:rPr>
            </w:pPr>
            <w:r w:rsidRPr="00127C11">
              <w:rPr>
                <w:rFonts w:eastAsia="Calibri" w:cs="Times New Roman"/>
                <w:bCs/>
              </w:rPr>
              <w:t>Written evidence from a medical practitioner.</w:t>
            </w:r>
          </w:p>
        </w:tc>
      </w:tr>
      <w:tr w:rsidR="00104E20" w:rsidRPr="00127C11" w14:paraId="5ADD9D13" w14:textId="77777777" w:rsidTr="00AA6BB8">
        <w:tc>
          <w:tcPr>
            <w:tcW w:w="1871" w:type="dxa"/>
            <w:vMerge/>
          </w:tcPr>
          <w:p w14:paraId="7F1BB465" w14:textId="77777777" w:rsidR="00104E20" w:rsidRPr="00127C11" w:rsidRDefault="00104E20" w:rsidP="00104E20">
            <w:pPr>
              <w:spacing w:before="0"/>
              <w:ind w:left="0" w:right="286"/>
              <w:jc w:val="both"/>
              <w:rPr>
                <w:rFonts w:eastAsia="Calibri" w:cs="Times New Roman"/>
                <w:b/>
              </w:rPr>
            </w:pPr>
          </w:p>
        </w:tc>
        <w:tc>
          <w:tcPr>
            <w:tcW w:w="3652" w:type="dxa"/>
          </w:tcPr>
          <w:p w14:paraId="64E485D8" w14:textId="77777777" w:rsidR="00104E20" w:rsidRPr="00127C11" w:rsidRDefault="00104E20" w:rsidP="00104E20">
            <w:pPr>
              <w:spacing w:before="0"/>
              <w:ind w:left="0" w:right="286"/>
              <w:rPr>
                <w:rFonts w:eastAsia="Calibri" w:cs="Times New Roman"/>
                <w:bCs/>
              </w:rPr>
            </w:pPr>
            <w:r w:rsidRPr="00127C11">
              <w:rPr>
                <w:rFonts w:eastAsia="Calibri" w:cs="Times New Roman"/>
                <w:bCs/>
              </w:rPr>
              <w:t>Acute short-term illness (i.e. Covid, influenza, Norovirus) close to an assessment submission deadline.</w:t>
            </w:r>
          </w:p>
        </w:tc>
        <w:tc>
          <w:tcPr>
            <w:tcW w:w="3544" w:type="dxa"/>
          </w:tcPr>
          <w:p w14:paraId="2DEF92C0" w14:textId="77777777" w:rsidR="00104E20" w:rsidRPr="00127C11" w:rsidRDefault="00104E20" w:rsidP="00104E20">
            <w:pPr>
              <w:spacing w:before="0"/>
              <w:ind w:left="0" w:right="286"/>
              <w:rPr>
                <w:rFonts w:eastAsia="Calibri" w:cs="Times New Roman"/>
                <w:bCs/>
              </w:rPr>
            </w:pPr>
            <w:r w:rsidRPr="00127C11">
              <w:rPr>
                <w:rFonts w:eastAsia="Calibri" w:cs="Times New Roman"/>
                <w:bCs/>
              </w:rPr>
              <w:t>Written evidence from a medical practitioner.</w:t>
            </w:r>
          </w:p>
        </w:tc>
      </w:tr>
      <w:tr w:rsidR="00104E20" w:rsidRPr="00127C11" w14:paraId="51FB1C5B" w14:textId="77777777" w:rsidTr="00AA6BB8">
        <w:tc>
          <w:tcPr>
            <w:tcW w:w="1871" w:type="dxa"/>
            <w:vMerge/>
          </w:tcPr>
          <w:p w14:paraId="02DFCD21" w14:textId="77777777" w:rsidR="00104E20" w:rsidRPr="00127C11" w:rsidRDefault="00104E20" w:rsidP="00104E20">
            <w:pPr>
              <w:spacing w:before="0"/>
              <w:ind w:left="0" w:right="286"/>
              <w:jc w:val="both"/>
              <w:rPr>
                <w:rFonts w:eastAsia="Calibri" w:cs="Times New Roman"/>
                <w:b/>
              </w:rPr>
            </w:pPr>
          </w:p>
        </w:tc>
        <w:tc>
          <w:tcPr>
            <w:tcW w:w="3652" w:type="dxa"/>
          </w:tcPr>
          <w:p w14:paraId="5ECD1BB1" w14:textId="77777777" w:rsidR="00104E20" w:rsidRPr="00127C11" w:rsidRDefault="00104E20" w:rsidP="00104E20">
            <w:pPr>
              <w:spacing w:before="0"/>
              <w:ind w:left="0" w:right="286"/>
              <w:jc w:val="both"/>
              <w:rPr>
                <w:rFonts w:eastAsia="Calibri" w:cs="Times New Roman"/>
                <w:bCs/>
              </w:rPr>
            </w:pPr>
            <w:r w:rsidRPr="00127C11">
              <w:rPr>
                <w:rFonts w:eastAsia="Calibri" w:cs="Times New Roman"/>
                <w:bCs/>
              </w:rPr>
              <w:t>Onset of severe physical or mental health condition.</w:t>
            </w:r>
          </w:p>
        </w:tc>
        <w:tc>
          <w:tcPr>
            <w:tcW w:w="3544" w:type="dxa"/>
          </w:tcPr>
          <w:p w14:paraId="7DAC31B0" w14:textId="77777777" w:rsidR="00104E20" w:rsidRPr="00127C11" w:rsidRDefault="00104E20" w:rsidP="00104E20">
            <w:pPr>
              <w:spacing w:before="0"/>
              <w:ind w:left="0" w:right="286"/>
              <w:rPr>
                <w:rFonts w:eastAsia="Calibri" w:cs="Times New Roman"/>
                <w:bCs/>
              </w:rPr>
            </w:pPr>
            <w:r w:rsidRPr="00127C11">
              <w:rPr>
                <w:rFonts w:eastAsia="Calibri" w:cs="Times New Roman"/>
                <w:bCs/>
              </w:rPr>
              <w:t>Written evidence from a medical practitioner.</w:t>
            </w:r>
          </w:p>
        </w:tc>
      </w:tr>
      <w:tr w:rsidR="00104E20" w:rsidRPr="00127C11" w14:paraId="6A9D82A2" w14:textId="77777777" w:rsidTr="00AA6BB8">
        <w:tc>
          <w:tcPr>
            <w:tcW w:w="1871" w:type="dxa"/>
            <w:vMerge/>
          </w:tcPr>
          <w:p w14:paraId="297BACCC" w14:textId="77777777" w:rsidR="00104E20" w:rsidRPr="00127C11" w:rsidRDefault="00104E20" w:rsidP="00104E20">
            <w:pPr>
              <w:spacing w:before="0"/>
              <w:ind w:left="0" w:right="286"/>
              <w:jc w:val="both"/>
              <w:rPr>
                <w:rFonts w:eastAsia="Calibri" w:cs="Times New Roman"/>
                <w:b/>
              </w:rPr>
            </w:pPr>
          </w:p>
        </w:tc>
        <w:tc>
          <w:tcPr>
            <w:tcW w:w="3652" w:type="dxa"/>
          </w:tcPr>
          <w:p w14:paraId="08A0CA81" w14:textId="77777777" w:rsidR="00104E20" w:rsidRPr="00127C11" w:rsidRDefault="00104E20" w:rsidP="00104E20">
            <w:pPr>
              <w:spacing w:before="0"/>
              <w:ind w:left="0" w:right="286"/>
              <w:rPr>
                <w:rFonts w:eastAsia="Calibri" w:cs="Times New Roman"/>
                <w:bCs/>
              </w:rPr>
            </w:pPr>
            <w:r w:rsidRPr="00127C11">
              <w:rPr>
                <w:rFonts w:eastAsia="Calibri" w:cs="Times New Roman"/>
                <w:bCs/>
              </w:rPr>
              <w:t>Pregnancy or imminent birth (partners of pregnant women may also apply)</w:t>
            </w:r>
          </w:p>
        </w:tc>
        <w:tc>
          <w:tcPr>
            <w:tcW w:w="3544" w:type="dxa"/>
          </w:tcPr>
          <w:p w14:paraId="1B8579C7" w14:textId="77777777" w:rsidR="00104E20" w:rsidRPr="00127C11" w:rsidRDefault="00104E20" w:rsidP="00104E20">
            <w:pPr>
              <w:spacing w:before="0"/>
              <w:ind w:left="0" w:right="286"/>
              <w:rPr>
                <w:rFonts w:eastAsia="Calibri" w:cs="Times New Roman"/>
                <w:bCs/>
              </w:rPr>
            </w:pPr>
            <w:r w:rsidRPr="00127C11">
              <w:rPr>
                <w:rFonts w:eastAsia="Calibri" w:cs="Times New Roman"/>
                <w:bCs/>
              </w:rPr>
              <w:t>MATB1 form and/or written evidence from a medical practitioner.</w:t>
            </w:r>
          </w:p>
        </w:tc>
      </w:tr>
      <w:tr w:rsidR="00104E20" w:rsidRPr="00127C11" w14:paraId="72632259" w14:textId="77777777" w:rsidTr="00AA6BB8">
        <w:tc>
          <w:tcPr>
            <w:tcW w:w="1871" w:type="dxa"/>
          </w:tcPr>
          <w:p w14:paraId="37A97BA9" w14:textId="77777777" w:rsidR="00104E20" w:rsidRPr="00127C11" w:rsidRDefault="00104E20" w:rsidP="00104E20">
            <w:pPr>
              <w:spacing w:before="0"/>
              <w:ind w:left="0" w:right="286"/>
              <w:jc w:val="both"/>
              <w:rPr>
                <w:rFonts w:eastAsia="Calibri" w:cs="Times New Roman"/>
                <w:b/>
              </w:rPr>
            </w:pPr>
            <w:r w:rsidRPr="00127C11">
              <w:rPr>
                <w:rFonts w:eastAsia="Calibri" w:cs="Times New Roman"/>
                <w:b/>
              </w:rPr>
              <w:t>Bereavement</w:t>
            </w:r>
          </w:p>
        </w:tc>
        <w:tc>
          <w:tcPr>
            <w:tcW w:w="3652" w:type="dxa"/>
          </w:tcPr>
          <w:p w14:paraId="7BF9D111" w14:textId="77777777" w:rsidR="00104E20" w:rsidRPr="00127C11" w:rsidRDefault="00104E20" w:rsidP="00104E20">
            <w:pPr>
              <w:spacing w:before="0"/>
              <w:ind w:left="0" w:right="286"/>
              <w:rPr>
                <w:rFonts w:eastAsia="Calibri" w:cs="Times New Roman"/>
                <w:bCs/>
              </w:rPr>
            </w:pPr>
            <w:r w:rsidRPr="00127C11">
              <w:rPr>
                <w:rFonts w:eastAsia="Calibri" w:cs="Times New Roman"/>
                <w:bCs/>
              </w:rPr>
              <w:t>Loss of a close family member (spouse or partner, children [including stillbirth and stepchildren], parents [including stepparents], siblings</w:t>
            </w:r>
          </w:p>
        </w:tc>
        <w:tc>
          <w:tcPr>
            <w:tcW w:w="3544" w:type="dxa"/>
          </w:tcPr>
          <w:p w14:paraId="39D66EBD" w14:textId="77777777" w:rsidR="00104E20" w:rsidRPr="00127C11" w:rsidRDefault="00104E20" w:rsidP="00104E20">
            <w:pPr>
              <w:spacing w:before="0"/>
              <w:ind w:left="0" w:right="286"/>
              <w:jc w:val="both"/>
              <w:rPr>
                <w:rFonts w:eastAsia="Calibri" w:cs="Times New Roman"/>
                <w:bCs/>
              </w:rPr>
            </w:pPr>
            <w:r w:rsidRPr="00127C11">
              <w:rPr>
                <w:rFonts w:eastAsia="Calibri" w:cs="Times New Roman"/>
                <w:bCs/>
              </w:rPr>
              <w:t>Death Certificate</w:t>
            </w:r>
          </w:p>
        </w:tc>
      </w:tr>
      <w:tr w:rsidR="00104E20" w:rsidRPr="00127C11" w14:paraId="68E34A75" w14:textId="77777777" w:rsidTr="00AA6BB8">
        <w:tc>
          <w:tcPr>
            <w:tcW w:w="1871" w:type="dxa"/>
          </w:tcPr>
          <w:p w14:paraId="60299A6E" w14:textId="77777777" w:rsidR="00104E20" w:rsidRPr="00127C11" w:rsidRDefault="00104E20" w:rsidP="00104E20">
            <w:pPr>
              <w:spacing w:before="0"/>
              <w:ind w:left="0" w:right="286"/>
              <w:jc w:val="both"/>
              <w:rPr>
                <w:rFonts w:eastAsia="Calibri" w:cs="Times New Roman"/>
                <w:b/>
              </w:rPr>
            </w:pPr>
            <w:r w:rsidRPr="00127C11">
              <w:rPr>
                <w:rFonts w:eastAsia="Calibri" w:cs="Times New Roman"/>
                <w:b/>
              </w:rPr>
              <w:t>Personal commitments</w:t>
            </w:r>
          </w:p>
        </w:tc>
        <w:tc>
          <w:tcPr>
            <w:tcW w:w="3652" w:type="dxa"/>
          </w:tcPr>
          <w:p w14:paraId="37164F98" w14:textId="77777777" w:rsidR="00104E20" w:rsidRPr="00127C11" w:rsidRDefault="00104E20" w:rsidP="00104E20">
            <w:pPr>
              <w:spacing w:before="0"/>
              <w:ind w:left="0" w:right="286"/>
              <w:jc w:val="both"/>
              <w:rPr>
                <w:rFonts w:eastAsia="Calibri" w:cs="Times New Roman"/>
                <w:bCs/>
              </w:rPr>
            </w:pPr>
            <w:r w:rsidRPr="00127C11">
              <w:rPr>
                <w:rFonts w:eastAsia="Calibri" w:cs="Times New Roman"/>
                <w:bCs/>
              </w:rPr>
              <w:t>Family/care emergency</w:t>
            </w:r>
          </w:p>
        </w:tc>
        <w:tc>
          <w:tcPr>
            <w:tcW w:w="3544" w:type="dxa"/>
          </w:tcPr>
          <w:p w14:paraId="6DF847B1" w14:textId="77777777" w:rsidR="00104E20" w:rsidRPr="00127C11" w:rsidRDefault="00104E20" w:rsidP="00104E20">
            <w:pPr>
              <w:spacing w:before="0"/>
              <w:ind w:left="0" w:right="286"/>
              <w:rPr>
                <w:rFonts w:eastAsia="Calibri" w:cs="Times New Roman"/>
                <w:bCs/>
              </w:rPr>
            </w:pPr>
            <w:r w:rsidRPr="00127C11">
              <w:rPr>
                <w:rFonts w:eastAsia="Calibri" w:cs="Times New Roman"/>
                <w:bCs/>
              </w:rPr>
              <w:t>Written evidence from a medical practitioner, social worker, relevant professional</w:t>
            </w:r>
            <w:r w:rsidRPr="00127C11">
              <w:rPr>
                <w:rFonts w:eastAsia="Calibri" w:cs="Times New Roman"/>
                <w:bCs/>
                <w:color w:val="FF0000"/>
              </w:rPr>
              <w:t xml:space="preserve"> </w:t>
            </w:r>
            <w:r w:rsidRPr="00127C11">
              <w:rPr>
                <w:rFonts w:eastAsia="Calibri" w:cs="Times New Roman"/>
                <w:bCs/>
              </w:rPr>
              <w:t>or solicitor.</w:t>
            </w:r>
          </w:p>
        </w:tc>
      </w:tr>
      <w:tr w:rsidR="00104E20" w:rsidRPr="00127C11" w14:paraId="5491FB88" w14:textId="77777777" w:rsidTr="00AA6BB8">
        <w:tc>
          <w:tcPr>
            <w:tcW w:w="1871" w:type="dxa"/>
          </w:tcPr>
          <w:p w14:paraId="72AC5FC4" w14:textId="77777777" w:rsidR="00104E20" w:rsidRPr="00127C11" w:rsidRDefault="00104E20" w:rsidP="00104E20">
            <w:pPr>
              <w:spacing w:before="0"/>
              <w:ind w:left="0" w:right="286"/>
              <w:jc w:val="both"/>
              <w:rPr>
                <w:rFonts w:eastAsia="Calibri" w:cs="Times New Roman"/>
                <w:b/>
              </w:rPr>
            </w:pPr>
            <w:r w:rsidRPr="00127C11">
              <w:rPr>
                <w:rFonts w:eastAsia="Calibri" w:cs="Times New Roman"/>
                <w:b/>
              </w:rPr>
              <w:t>Accommodation problems</w:t>
            </w:r>
          </w:p>
        </w:tc>
        <w:tc>
          <w:tcPr>
            <w:tcW w:w="3652" w:type="dxa"/>
          </w:tcPr>
          <w:p w14:paraId="59E2C64E" w14:textId="77777777" w:rsidR="00104E20" w:rsidRPr="00127C11" w:rsidRDefault="00104E20" w:rsidP="00104E20">
            <w:pPr>
              <w:spacing w:before="0"/>
              <w:ind w:left="0" w:right="286"/>
              <w:jc w:val="both"/>
              <w:rPr>
                <w:rFonts w:eastAsia="Calibri" w:cs="Times New Roman"/>
                <w:bCs/>
              </w:rPr>
            </w:pPr>
            <w:r w:rsidRPr="00127C11">
              <w:rPr>
                <w:rFonts w:eastAsia="Calibri" w:cs="Times New Roman"/>
                <w:bCs/>
              </w:rPr>
              <w:t>Eviction/being made homeless.</w:t>
            </w:r>
          </w:p>
        </w:tc>
        <w:tc>
          <w:tcPr>
            <w:tcW w:w="3544" w:type="dxa"/>
          </w:tcPr>
          <w:p w14:paraId="6BDE91F3" w14:textId="77777777" w:rsidR="00104E20" w:rsidRPr="00127C11" w:rsidRDefault="00104E20" w:rsidP="00104E20">
            <w:pPr>
              <w:spacing w:before="0"/>
              <w:ind w:left="0" w:right="286"/>
              <w:jc w:val="both"/>
              <w:rPr>
                <w:rFonts w:eastAsia="Calibri" w:cs="Times New Roman"/>
                <w:bCs/>
              </w:rPr>
            </w:pPr>
            <w:r w:rsidRPr="00127C11">
              <w:rPr>
                <w:rFonts w:eastAsia="Calibri" w:cs="Times New Roman"/>
                <w:bCs/>
              </w:rPr>
              <w:t>Eviction notice.</w:t>
            </w:r>
          </w:p>
        </w:tc>
      </w:tr>
      <w:tr w:rsidR="00104E20" w:rsidRPr="00127C11" w14:paraId="1A3B6FDE" w14:textId="77777777" w:rsidTr="00AA6BB8">
        <w:tc>
          <w:tcPr>
            <w:tcW w:w="1871" w:type="dxa"/>
          </w:tcPr>
          <w:p w14:paraId="7F6B6BBE" w14:textId="77777777" w:rsidR="00104E20" w:rsidRPr="00127C11" w:rsidRDefault="00104E20" w:rsidP="00104E20">
            <w:pPr>
              <w:spacing w:before="0"/>
              <w:ind w:left="0" w:right="286"/>
              <w:jc w:val="both"/>
              <w:rPr>
                <w:rFonts w:eastAsia="Calibri" w:cs="Times New Roman"/>
                <w:b/>
              </w:rPr>
            </w:pPr>
            <w:r w:rsidRPr="00127C11">
              <w:rPr>
                <w:rFonts w:eastAsia="Calibri" w:cs="Times New Roman"/>
                <w:b/>
              </w:rPr>
              <w:t>Victim of crime or traumatic personal event</w:t>
            </w:r>
          </w:p>
        </w:tc>
        <w:tc>
          <w:tcPr>
            <w:tcW w:w="3652" w:type="dxa"/>
          </w:tcPr>
          <w:p w14:paraId="571141F9" w14:textId="77777777" w:rsidR="00104E20" w:rsidRPr="00127C11" w:rsidRDefault="00104E20" w:rsidP="00B32313">
            <w:pPr>
              <w:numPr>
                <w:ilvl w:val="0"/>
                <w:numId w:val="7"/>
              </w:numPr>
              <w:spacing w:before="0" w:after="200" w:line="276" w:lineRule="auto"/>
              <w:ind w:left="315" w:right="286" w:hanging="218"/>
              <w:rPr>
                <w:rFonts w:eastAsia="Calibri" w:cs="Times New Roman"/>
                <w:bCs/>
              </w:rPr>
            </w:pPr>
            <w:r w:rsidRPr="00127C11">
              <w:rPr>
                <w:rFonts w:eastAsia="Calibri" w:cs="Times New Roman"/>
                <w:bCs/>
              </w:rPr>
              <w:t>Victim of serious crime or domestic abuse</w:t>
            </w:r>
          </w:p>
          <w:p w14:paraId="4C1CC14D" w14:textId="77777777" w:rsidR="00104E20" w:rsidRPr="00127C11" w:rsidRDefault="00104E20" w:rsidP="00B32313">
            <w:pPr>
              <w:numPr>
                <w:ilvl w:val="0"/>
                <w:numId w:val="7"/>
              </w:numPr>
              <w:spacing w:before="0" w:after="200" w:line="276" w:lineRule="auto"/>
              <w:ind w:left="315" w:right="286" w:hanging="218"/>
              <w:jc w:val="both"/>
              <w:rPr>
                <w:rFonts w:eastAsia="Calibri" w:cs="Times New Roman"/>
                <w:bCs/>
              </w:rPr>
            </w:pPr>
            <w:r w:rsidRPr="00127C11">
              <w:rPr>
                <w:rFonts w:eastAsia="Calibri" w:cs="Times New Roman"/>
                <w:bCs/>
              </w:rPr>
              <w:t>Serious fire at residence</w:t>
            </w:r>
          </w:p>
          <w:p w14:paraId="06ED7E10" w14:textId="77777777" w:rsidR="00104E20" w:rsidRPr="00127C11" w:rsidRDefault="00104E20" w:rsidP="00B32313">
            <w:pPr>
              <w:numPr>
                <w:ilvl w:val="0"/>
                <w:numId w:val="7"/>
              </w:numPr>
              <w:spacing w:before="0" w:after="200" w:line="276" w:lineRule="auto"/>
              <w:ind w:left="315" w:right="286" w:hanging="218"/>
              <w:rPr>
                <w:rFonts w:eastAsia="Calibri" w:cs="Times New Roman"/>
                <w:bCs/>
              </w:rPr>
            </w:pPr>
            <w:r w:rsidRPr="00127C11">
              <w:rPr>
                <w:rFonts w:eastAsia="Calibri" w:cs="Times New Roman"/>
                <w:bCs/>
              </w:rPr>
              <w:t>Family breakdown (e.g. divorce/separation)</w:t>
            </w:r>
          </w:p>
          <w:p w14:paraId="06308AA2" w14:textId="5CB7161D" w:rsidR="008774E7" w:rsidRPr="00127C11" w:rsidRDefault="006741B0" w:rsidP="00B32313">
            <w:pPr>
              <w:numPr>
                <w:ilvl w:val="0"/>
                <w:numId w:val="7"/>
              </w:numPr>
              <w:spacing w:before="0" w:after="200" w:line="276" w:lineRule="auto"/>
              <w:ind w:left="315" w:right="286" w:hanging="218"/>
              <w:rPr>
                <w:rFonts w:eastAsia="Calibri" w:cs="Times New Roman"/>
                <w:bCs/>
              </w:rPr>
            </w:pPr>
            <w:r w:rsidRPr="00127C11">
              <w:rPr>
                <w:rFonts w:eastAsia="Calibri" w:cs="Times New Roman"/>
                <w:bCs/>
              </w:rPr>
              <w:t>Political upheaval or conflict</w:t>
            </w:r>
          </w:p>
        </w:tc>
        <w:tc>
          <w:tcPr>
            <w:tcW w:w="3544" w:type="dxa"/>
          </w:tcPr>
          <w:p w14:paraId="0F430C4C" w14:textId="2F48A619" w:rsidR="00104E20" w:rsidRPr="00127C11" w:rsidRDefault="00104E20" w:rsidP="00104E20">
            <w:pPr>
              <w:spacing w:before="0"/>
              <w:ind w:left="0" w:right="286"/>
              <w:rPr>
                <w:rFonts w:eastAsia="Calibri" w:cs="Times New Roman"/>
                <w:bCs/>
              </w:rPr>
            </w:pPr>
            <w:r w:rsidRPr="00127C11">
              <w:rPr>
                <w:rFonts w:eastAsia="Calibri" w:cs="Times New Roman"/>
                <w:bCs/>
              </w:rPr>
              <w:t>Written corroboration of the incident from the Police or Fire Service or, in the case of a family breakdown, written evidence from a medical practitioner, social worker, relevant professional or solicitor.</w:t>
            </w:r>
            <w:r w:rsidR="00F41832" w:rsidRPr="00127C11">
              <w:rPr>
                <w:rFonts w:eastAsia="Calibri" w:cs="Times New Roman"/>
                <w:bCs/>
              </w:rPr>
              <w:t xml:space="preserve">  In the case of political upheaval </w:t>
            </w:r>
            <w:r w:rsidR="002D0D19" w:rsidRPr="00127C11">
              <w:rPr>
                <w:rFonts w:eastAsia="Calibri" w:cs="Times New Roman"/>
                <w:bCs/>
              </w:rPr>
              <w:t xml:space="preserve">or conflict </w:t>
            </w:r>
            <w:r w:rsidR="005C3B7A">
              <w:rPr>
                <w:rFonts w:eastAsia="Calibri" w:cs="Times New Roman"/>
                <w:bCs/>
              </w:rPr>
              <w:t xml:space="preserve">that is covered in the media, </w:t>
            </w:r>
            <w:r w:rsidR="00FB3472" w:rsidRPr="00127C11">
              <w:rPr>
                <w:rFonts w:eastAsia="Calibri" w:cs="Times New Roman"/>
                <w:bCs/>
              </w:rPr>
              <w:t>no additional evidence will be required.</w:t>
            </w:r>
          </w:p>
        </w:tc>
      </w:tr>
    </w:tbl>
    <w:p w14:paraId="753F4A39" w14:textId="77777777" w:rsidR="00104E20" w:rsidRPr="00104E20" w:rsidRDefault="00104E20" w:rsidP="00104E20">
      <w:pPr>
        <w:spacing w:before="0"/>
        <w:ind w:left="284" w:right="286"/>
        <w:jc w:val="both"/>
        <w:rPr>
          <w:rFonts w:eastAsia="Calibri" w:cs="Times New Roman"/>
          <w:b/>
          <w:sz w:val="22"/>
          <w:szCs w:val="22"/>
        </w:rPr>
      </w:pPr>
    </w:p>
    <w:p w14:paraId="180F5DDA" w14:textId="77777777" w:rsidR="00104E20" w:rsidRPr="00104E20" w:rsidRDefault="00104E20" w:rsidP="00104E20">
      <w:pPr>
        <w:spacing w:before="0"/>
        <w:ind w:left="0"/>
        <w:jc w:val="both"/>
        <w:rPr>
          <w:rFonts w:eastAsia="Calibri" w:cs="Times New Roman"/>
          <w:bCs/>
          <w:sz w:val="22"/>
          <w:szCs w:val="22"/>
        </w:rPr>
      </w:pPr>
      <w:r w:rsidRPr="00104E20">
        <w:rPr>
          <w:rFonts w:eastAsia="Calibri" w:cs="Times New Roman"/>
          <w:bCs/>
          <w:sz w:val="22"/>
          <w:szCs w:val="22"/>
        </w:rPr>
        <w:t>A heavy workload would not usually be considered reason enough to be considered as mitigating circumstances unless this is backed up by the employer together with evidence of the increased workload.</w:t>
      </w:r>
    </w:p>
    <w:p w14:paraId="20903277" w14:textId="77777777" w:rsidR="00104E20" w:rsidRPr="00104E20" w:rsidRDefault="00104E20" w:rsidP="00104E20">
      <w:pPr>
        <w:spacing w:before="0"/>
        <w:ind w:left="0"/>
        <w:jc w:val="both"/>
        <w:rPr>
          <w:rFonts w:eastAsia="Calibri" w:cs="Times New Roman"/>
          <w:bCs/>
          <w:sz w:val="22"/>
          <w:szCs w:val="22"/>
        </w:rPr>
      </w:pPr>
    </w:p>
    <w:p w14:paraId="56ECB088" w14:textId="77777777" w:rsidR="00104E20" w:rsidRDefault="00104E20" w:rsidP="00104E20">
      <w:pPr>
        <w:spacing w:before="0"/>
        <w:ind w:left="0"/>
        <w:jc w:val="both"/>
        <w:rPr>
          <w:rFonts w:eastAsia="Calibri" w:cs="Times New Roman"/>
          <w:bCs/>
          <w:sz w:val="22"/>
          <w:szCs w:val="22"/>
        </w:rPr>
      </w:pPr>
      <w:r w:rsidRPr="00104E20">
        <w:rPr>
          <w:rFonts w:eastAsia="Calibri" w:cs="Times New Roman"/>
          <w:bCs/>
          <w:sz w:val="22"/>
          <w:szCs w:val="22"/>
        </w:rPr>
        <w:t xml:space="preserve">If an extension request is received from a candidate and their circumstances suggest that the fee should be waived, then the Course Leader should contact </w:t>
      </w:r>
      <w:hyperlink r:id="rId13" w:history="1">
        <w:r w:rsidRPr="00104E20">
          <w:rPr>
            <w:rFonts w:eastAsia="Calibri" w:cs="Times New Roman"/>
            <w:bCs/>
            <w:color w:val="0563C1"/>
            <w:sz w:val="22"/>
            <w:szCs w:val="22"/>
            <w:u w:val="single"/>
          </w:rPr>
          <w:t>qualifications@cipr.co.uk</w:t>
        </w:r>
      </w:hyperlink>
      <w:r w:rsidRPr="00104E20">
        <w:rPr>
          <w:rFonts w:eastAsia="Calibri" w:cs="Times New Roman"/>
          <w:bCs/>
          <w:sz w:val="22"/>
          <w:szCs w:val="22"/>
        </w:rPr>
        <w:t xml:space="preserve"> and a decision will be made regarding fee waiving on a case-by-case basis.  </w:t>
      </w:r>
    </w:p>
    <w:p w14:paraId="6EAE6589" w14:textId="61441E9A" w:rsidR="006E031D" w:rsidRDefault="006E031D" w:rsidP="00F52984">
      <w:pPr>
        <w:spacing w:before="0" w:after="200" w:line="276" w:lineRule="auto"/>
        <w:ind w:left="0"/>
        <w:rPr>
          <w:bCs/>
        </w:rPr>
      </w:pPr>
    </w:p>
    <w:p w14:paraId="16D93DDD" w14:textId="77777777" w:rsidR="00AA6BB8" w:rsidRDefault="00AA6BB8" w:rsidP="00F52984">
      <w:pPr>
        <w:spacing w:before="0" w:after="200" w:line="276" w:lineRule="auto"/>
        <w:ind w:left="0"/>
        <w:rPr>
          <w:bCs/>
        </w:rPr>
      </w:pPr>
    </w:p>
    <w:p w14:paraId="5E5D922F" w14:textId="2C1D0627" w:rsidR="009E0913" w:rsidRDefault="009E0913" w:rsidP="00F52984">
      <w:pPr>
        <w:spacing w:before="0" w:after="200" w:line="276" w:lineRule="auto"/>
        <w:ind w:left="0"/>
        <w:rPr>
          <w:b/>
        </w:rPr>
      </w:pPr>
      <w:r>
        <w:rPr>
          <w:b/>
        </w:rPr>
        <w:t>CIPR Awarding Body</w:t>
      </w:r>
    </w:p>
    <w:p w14:paraId="4116E2ED" w14:textId="488E6429" w:rsidR="009E0913" w:rsidRPr="009E0913" w:rsidRDefault="009E0913" w:rsidP="00F52984">
      <w:pPr>
        <w:spacing w:before="0" w:after="200" w:line="276" w:lineRule="auto"/>
        <w:ind w:left="0"/>
        <w:rPr>
          <w:b/>
        </w:rPr>
      </w:pPr>
      <w:r>
        <w:rPr>
          <w:b/>
        </w:rPr>
        <w:t>March 2026</w:t>
      </w:r>
    </w:p>
    <w:sectPr w:rsidR="009E0913" w:rsidRPr="009E0913" w:rsidSect="001E6866">
      <w:headerReference w:type="even" r:id="rId14"/>
      <w:headerReference w:type="default" r:id="rId15"/>
      <w:footerReference w:type="even" r:id="rId16"/>
      <w:footerReference w:type="default" r:id="rId17"/>
      <w:pgSz w:w="11907" w:h="16839" w:code="9"/>
      <w:pgMar w:top="1134" w:right="1134" w:bottom="1134" w:left="1134" w:header="2041"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A0CD" w14:textId="77777777" w:rsidR="003C69E2" w:rsidRDefault="003C69E2" w:rsidP="00C458AF">
      <w:r>
        <w:separator/>
      </w:r>
    </w:p>
    <w:p w14:paraId="626ABA07" w14:textId="77777777" w:rsidR="003C69E2" w:rsidRDefault="003C69E2" w:rsidP="00C458AF"/>
  </w:endnote>
  <w:endnote w:type="continuationSeparator" w:id="0">
    <w:p w14:paraId="5944386C" w14:textId="77777777" w:rsidR="003C69E2" w:rsidRDefault="003C69E2" w:rsidP="00C458AF">
      <w:r>
        <w:continuationSeparator/>
      </w:r>
    </w:p>
    <w:p w14:paraId="29357C0D" w14:textId="77777777" w:rsidR="003C69E2" w:rsidRDefault="003C69E2" w:rsidP="00C45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Avenir Book">
    <w:altName w:val="Corbel"/>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venir Heavy">
    <w:altName w:val="Trebuchet MS"/>
    <w:charset w:val="00"/>
    <w:family w:val="auto"/>
    <w:pitch w:val="variable"/>
    <w:sig w:usb0="800000AF" w:usb1="5000204A" w:usb2="00000000" w:usb3="00000000" w:csb0="0000009B" w:csb1="00000000"/>
  </w:font>
  <w:font w:name="Frutiger LT Com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114302"/>
      <w:docPartObj>
        <w:docPartGallery w:val="Page Numbers (Bottom of Page)"/>
        <w:docPartUnique/>
      </w:docPartObj>
    </w:sdtPr>
    <w:sdtEndPr/>
    <w:sdtContent>
      <w:p w14:paraId="6EAE6594" w14:textId="6CAB669B" w:rsidR="00C46DA5" w:rsidRDefault="00C46DA5" w:rsidP="00CB4C68">
        <w:pPr>
          <w:pStyle w:val="Footer"/>
        </w:pPr>
        <w:r>
          <w:t>New Professional PR Diploma Course Regs (Aug 16)</w:t>
        </w:r>
        <w:r>
          <w:tab/>
        </w:r>
        <w:r>
          <w:ptab w:relativeTo="margin" w:alignment="left" w:leader="none"/>
        </w:r>
        <w:r>
          <w:fldChar w:fldCharType="begin"/>
        </w:r>
        <w:r>
          <w:instrText xml:space="preserve"> PAGE   \* MERGEFORMAT </w:instrText>
        </w:r>
        <w:r>
          <w:fldChar w:fldCharType="separate"/>
        </w:r>
        <w:r>
          <w:rPr>
            <w:noProof/>
          </w:rPr>
          <w:t>12</w:t>
        </w:r>
        <w:r>
          <w:rPr>
            <w:noProof/>
          </w:rPr>
          <w:fldChar w:fldCharType="end"/>
        </w:r>
        <w:r>
          <w:tab/>
        </w:r>
        <w:r>
          <w:tab/>
          <w:t>Pre Aug 15 (Jan 16)</w:t>
        </w:r>
      </w:p>
      <w:p w14:paraId="6EAE6595" w14:textId="11FF3681" w:rsidR="00C46DA5" w:rsidRDefault="003C69E2" w:rsidP="00CB4C68">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08BC" w14:textId="073BDED3" w:rsidR="00177E56" w:rsidRDefault="00177E56" w:rsidP="00177E56">
    <w:pPr>
      <w:ind w:left="0"/>
    </w:pPr>
  </w:p>
  <w:p w14:paraId="6EAE6596" w14:textId="6A515EFA" w:rsidR="00C46DA5" w:rsidRDefault="00177E56" w:rsidP="00177E56">
    <w:pPr>
      <w:pStyle w:val="Footer"/>
      <w:pBdr>
        <w:top w:val="thinThickSmallGap" w:sz="24" w:space="1" w:color="244482" w:themeColor="accent2" w:themeShade="7F"/>
      </w:pBdr>
      <w:ind w:left="0"/>
      <w:jc w:val="both"/>
      <w:rPr>
        <w:rFonts w:asciiTheme="majorHAnsi" w:eastAsiaTheme="majorEastAsia" w:hAnsiTheme="majorHAnsi" w:cstheme="majorBidi"/>
      </w:rPr>
    </w:pPr>
    <w:r>
      <w:t>© 2026 The Chartered Institute of Public Relations</w:t>
    </w:r>
    <w:r w:rsidR="00C46DA5">
      <w:tab/>
    </w:r>
    <w:r w:rsidR="00C46DA5">
      <w:rPr>
        <w:rFonts w:asciiTheme="majorHAnsi" w:eastAsiaTheme="majorEastAsia" w:hAnsiTheme="majorHAnsi" w:cstheme="majorBidi"/>
      </w:rPr>
      <w:ptab w:relativeTo="margin" w:alignment="right" w:leader="none"/>
    </w:r>
    <w:r w:rsidR="00C46DA5">
      <w:rPr>
        <w:rFonts w:asciiTheme="majorHAnsi" w:eastAsiaTheme="majorEastAsia" w:hAnsiTheme="majorHAnsi" w:cstheme="majorBidi"/>
      </w:rPr>
      <w:t xml:space="preserve">Page </w:t>
    </w:r>
    <w:r w:rsidR="00C46DA5">
      <w:rPr>
        <w:rFonts w:asciiTheme="minorHAnsi" w:eastAsiaTheme="minorEastAsia" w:hAnsiTheme="minorHAnsi" w:cstheme="minorBidi"/>
      </w:rPr>
      <w:fldChar w:fldCharType="begin"/>
    </w:r>
    <w:r w:rsidR="00C46DA5">
      <w:instrText xml:space="preserve"> PAGE   \* MERGEFORMAT </w:instrText>
    </w:r>
    <w:r w:rsidR="00C46DA5">
      <w:rPr>
        <w:rFonts w:asciiTheme="minorHAnsi" w:eastAsiaTheme="minorEastAsia" w:hAnsiTheme="minorHAnsi" w:cstheme="minorBidi"/>
      </w:rPr>
      <w:fldChar w:fldCharType="separate"/>
    </w:r>
    <w:r w:rsidR="00C46DA5" w:rsidRPr="00C1584A">
      <w:rPr>
        <w:rFonts w:asciiTheme="majorHAnsi" w:eastAsiaTheme="majorEastAsia" w:hAnsiTheme="majorHAnsi" w:cstheme="majorBidi"/>
        <w:noProof/>
      </w:rPr>
      <w:t>12</w:t>
    </w:r>
    <w:r w:rsidR="00C46DA5">
      <w:rPr>
        <w:rFonts w:asciiTheme="majorHAnsi" w:eastAsiaTheme="majorEastAsia" w:hAnsiTheme="majorHAnsi" w:cstheme="majorBidi"/>
        <w:noProof/>
      </w:rPr>
      <w:fldChar w:fldCharType="end"/>
    </w:r>
  </w:p>
  <w:p w14:paraId="6EAE6597" w14:textId="48B218CB" w:rsidR="00C46DA5" w:rsidRDefault="00060011" w:rsidP="00177E56">
    <w:pPr>
      <w:pStyle w:val="Footer"/>
      <w:ind w:left="0"/>
    </w:pPr>
    <w:r>
      <w:t xml:space="preserve">Extension </w:t>
    </w:r>
    <w:proofErr w:type="gramStart"/>
    <w:r>
      <w:t>request</w:t>
    </w:r>
    <w:proofErr w:type="gramEnd"/>
    <w:r>
      <w:t xml:space="preserve"> procedures (candidates)</w:t>
    </w:r>
    <w:r w:rsidR="00B37431">
      <w:t xml:space="preserve"> 2026 v1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4260" w14:textId="77777777" w:rsidR="003C69E2" w:rsidRDefault="003C69E2" w:rsidP="00C458AF">
      <w:r>
        <w:separator/>
      </w:r>
    </w:p>
    <w:p w14:paraId="22F22C00" w14:textId="77777777" w:rsidR="003C69E2" w:rsidRDefault="003C69E2" w:rsidP="00C458AF"/>
  </w:footnote>
  <w:footnote w:type="continuationSeparator" w:id="0">
    <w:p w14:paraId="649A7731" w14:textId="77777777" w:rsidR="003C69E2" w:rsidRDefault="003C69E2" w:rsidP="00C458AF">
      <w:r>
        <w:continuationSeparator/>
      </w:r>
    </w:p>
    <w:p w14:paraId="14DB782F" w14:textId="77777777" w:rsidR="003C69E2" w:rsidRDefault="003C69E2" w:rsidP="00C45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6592" w14:textId="77777777" w:rsidR="00C46DA5" w:rsidRDefault="00C46DA5" w:rsidP="00CB4C68">
    <w:pPr>
      <w:pStyle w:val="Header"/>
    </w:pPr>
    <w:r>
      <w:rPr>
        <w:noProof/>
        <w:lang w:eastAsia="en-GB"/>
      </w:rPr>
      <w:drawing>
        <wp:anchor distT="0" distB="0" distL="114300" distR="114300" simplePos="0" relativeHeight="251658241" behindDoc="0" locked="0" layoutInCell="1" allowOverlap="1" wp14:anchorId="6EAE6598" wp14:editId="6EAE6599">
          <wp:simplePos x="0" y="0"/>
          <wp:positionH relativeFrom="margin">
            <wp:posOffset>254000</wp:posOffset>
          </wp:positionH>
          <wp:positionV relativeFrom="margin">
            <wp:posOffset>-974090</wp:posOffset>
          </wp:positionV>
          <wp:extent cx="1071880" cy="429895"/>
          <wp:effectExtent l="0" t="0" r="0" b="1905"/>
          <wp:wrapSquare wrapText="bothSides"/>
          <wp:docPr id="4" name="Picture 1" descr="indexLogoCI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LogoCIPR.jpg"/>
                  <pic:cNvPicPr/>
                </pic:nvPicPr>
                <pic:blipFill>
                  <a:blip r:embed="rId1"/>
                  <a:stretch>
                    <a:fillRect/>
                  </a:stretch>
                </pic:blipFill>
                <pic:spPr>
                  <a:xfrm>
                    <a:off x="0" y="0"/>
                    <a:ext cx="1071880" cy="4298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6593" w14:textId="6FCE5CFA" w:rsidR="00C46DA5" w:rsidRDefault="00C46DA5" w:rsidP="000C3FA4">
    <w:pPr>
      <w:pStyle w:val="Header"/>
    </w:pPr>
    <w:r>
      <w:rPr>
        <w:noProof/>
        <w:lang w:eastAsia="en-GB"/>
      </w:rPr>
      <w:drawing>
        <wp:anchor distT="0" distB="0" distL="114300" distR="114300" simplePos="0" relativeHeight="251658240" behindDoc="0" locked="0" layoutInCell="1" allowOverlap="1" wp14:anchorId="6EAE659A" wp14:editId="107B634F">
          <wp:simplePos x="0" y="0"/>
          <wp:positionH relativeFrom="margin">
            <wp:align>left</wp:align>
          </wp:positionH>
          <wp:positionV relativeFrom="margin">
            <wp:posOffset>-908050</wp:posOffset>
          </wp:positionV>
          <wp:extent cx="2888615" cy="457200"/>
          <wp:effectExtent l="0" t="0" r="698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LogoCIPR.jpg"/>
                  <pic:cNvPicPr/>
                </pic:nvPicPr>
                <pic:blipFill>
                  <a:blip r:embed="rId1"/>
                  <a:stretch>
                    <a:fillRect/>
                  </a:stretch>
                </pic:blipFill>
                <pic:spPr>
                  <a:xfrm>
                    <a:off x="0" y="0"/>
                    <a:ext cx="2888615"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themeColor="accent1"/>
        <w:sz w:val="16"/>
      </w:rPr>
    </w:lvl>
    <w:lvl w:ilvl="1">
      <w:start w:val="1"/>
      <w:numFmt w:val="bullet"/>
      <w:pStyle w:val="Bullet2"/>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 w15:restartNumberingAfterBreak="0">
    <w:nsid w:val="0CD87534"/>
    <w:multiLevelType w:val="hybridMultilevel"/>
    <w:tmpl w:val="4F76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A7E59"/>
    <w:multiLevelType w:val="multilevel"/>
    <w:tmpl w:val="A6F20E36"/>
    <w:lvl w:ilvl="0">
      <w:start w:val="1"/>
      <w:numFmt w:val="bullet"/>
      <w:pStyle w:val="Bulletpoin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4" w15:restartNumberingAfterBreak="0">
    <w:nsid w:val="280B62B0"/>
    <w:multiLevelType w:val="hybridMultilevel"/>
    <w:tmpl w:val="72EE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17D6D5F"/>
    <w:multiLevelType w:val="hybridMultilevel"/>
    <w:tmpl w:val="5C4E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67166A"/>
    <w:multiLevelType w:val="hybridMultilevel"/>
    <w:tmpl w:val="0DC6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A13205"/>
    <w:multiLevelType w:val="hybridMultilevel"/>
    <w:tmpl w:val="34F6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34951">
    <w:abstractNumId w:val="0"/>
  </w:num>
  <w:num w:numId="2" w16cid:durableId="455569024">
    <w:abstractNumId w:val="3"/>
  </w:num>
  <w:num w:numId="3" w16cid:durableId="1303268159">
    <w:abstractNumId w:val="0"/>
  </w:num>
  <w:num w:numId="4" w16cid:durableId="1215308327">
    <w:abstractNumId w:val="5"/>
  </w:num>
  <w:num w:numId="5" w16cid:durableId="188027993">
    <w:abstractNumId w:val="2"/>
  </w:num>
  <w:num w:numId="6" w16cid:durableId="622882995">
    <w:abstractNumId w:val="7"/>
  </w:num>
  <w:num w:numId="7" w16cid:durableId="2122915655">
    <w:abstractNumId w:val="4"/>
  </w:num>
  <w:num w:numId="8" w16cid:durableId="1032998338">
    <w:abstractNumId w:val="6"/>
  </w:num>
  <w:num w:numId="9" w16cid:durableId="1471288524">
    <w:abstractNumId w:val="8"/>
  </w:num>
  <w:num w:numId="10" w16cid:durableId="181424988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drawingGridHorizontalSpacing w:val="100"/>
  <w:displayHorizontalDrawingGridEvery w:val="2"/>
  <w:characterSpacingControl w:val="doNotCompress"/>
  <w:hdrShapeDefaults>
    <o:shapedefaults v:ext="edit" spidmax="2050" style="mso-height-percent:90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69"/>
    <w:rsid w:val="00002635"/>
    <w:rsid w:val="0000596B"/>
    <w:rsid w:val="0000614F"/>
    <w:rsid w:val="00007A62"/>
    <w:rsid w:val="00011000"/>
    <w:rsid w:val="00012D31"/>
    <w:rsid w:val="00014659"/>
    <w:rsid w:val="000162F2"/>
    <w:rsid w:val="000173BB"/>
    <w:rsid w:val="000173D9"/>
    <w:rsid w:val="00017692"/>
    <w:rsid w:val="00023818"/>
    <w:rsid w:val="00023ACF"/>
    <w:rsid w:val="00025715"/>
    <w:rsid w:val="0002763A"/>
    <w:rsid w:val="00027FC0"/>
    <w:rsid w:val="00030105"/>
    <w:rsid w:val="00032E95"/>
    <w:rsid w:val="000341C2"/>
    <w:rsid w:val="00034312"/>
    <w:rsid w:val="00036803"/>
    <w:rsid w:val="00040DE3"/>
    <w:rsid w:val="0004231B"/>
    <w:rsid w:val="00043493"/>
    <w:rsid w:val="00043868"/>
    <w:rsid w:val="00043BA0"/>
    <w:rsid w:val="0004472A"/>
    <w:rsid w:val="00044DA2"/>
    <w:rsid w:val="0004524C"/>
    <w:rsid w:val="0004665F"/>
    <w:rsid w:val="00047AED"/>
    <w:rsid w:val="00047E80"/>
    <w:rsid w:val="000522EF"/>
    <w:rsid w:val="00052895"/>
    <w:rsid w:val="000528F3"/>
    <w:rsid w:val="00052DEB"/>
    <w:rsid w:val="0005314F"/>
    <w:rsid w:val="00055AF9"/>
    <w:rsid w:val="00056DFC"/>
    <w:rsid w:val="00057288"/>
    <w:rsid w:val="000578AE"/>
    <w:rsid w:val="00057A60"/>
    <w:rsid w:val="0006000D"/>
    <w:rsid w:val="00060011"/>
    <w:rsid w:val="00065EF7"/>
    <w:rsid w:val="0006625B"/>
    <w:rsid w:val="000677A5"/>
    <w:rsid w:val="000705C3"/>
    <w:rsid w:val="0007148E"/>
    <w:rsid w:val="000724EA"/>
    <w:rsid w:val="00072FBF"/>
    <w:rsid w:val="00073435"/>
    <w:rsid w:val="000758A9"/>
    <w:rsid w:val="00080EF9"/>
    <w:rsid w:val="00085455"/>
    <w:rsid w:val="00086054"/>
    <w:rsid w:val="00086782"/>
    <w:rsid w:val="00086BA0"/>
    <w:rsid w:val="00090ECD"/>
    <w:rsid w:val="00091638"/>
    <w:rsid w:val="00094D58"/>
    <w:rsid w:val="000A0626"/>
    <w:rsid w:val="000A3389"/>
    <w:rsid w:val="000A4EA4"/>
    <w:rsid w:val="000A5DBE"/>
    <w:rsid w:val="000A5FDC"/>
    <w:rsid w:val="000A6471"/>
    <w:rsid w:val="000B1844"/>
    <w:rsid w:val="000B5078"/>
    <w:rsid w:val="000B69AD"/>
    <w:rsid w:val="000C0C5A"/>
    <w:rsid w:val="000C1867"/>
    <w:rsid w:val="000C38C6"/>
    <w:rsid w:val="000C3FA4"/>
    <w:rsid w:val="000C5FE1"/>
    <w:rsid w:val="000D06D7"/>
    <w:rsid w:val="000D3241"/>
    <w:rsid w:val="000D3A08"/>
    <w:rsid w:val="000E0338"/>
    <w:rsid w:val="000E0E1A"/>
    <w:rsid w:val="000E3347"/>
    <w:rsid w:val="000E3562"/>
    <w:rsid w:val="000F3754"/>
    <w:rsid w:val="000F37A1"/>
    <w:rsid w:val="000F6613"/>
    <w:rsid w:val="000F66D9"/>
    <w:rsid w:val="00101401"/>
    <w:rsid w:val="00101FB1"/>
    <w:rsid w:val="00103910"/>
    <w:rsid w:val="0010415E"/>
    <w:rsid w:val="00104E20"/>
    <w:rsid w:val="00105F11"/>
    <w:rsid w:val="00107818"/>
    <w:rsid w:val="00111ADE"/>
    <w:rsid w:val="00113A63"/>
    <w:rsid w:val="001155EE"/>
    <w:rsid w:val="001166AB"/>
    <w:rsid w:val="001168A4"/>
    <w:rsid w:val="00117311"/>
    <w:rsid w:val="0012011E"/>
    <w:rsid w:val="0012118F"/>
    <w:rsid w:val="00121415"/>
    <w:rsid w:val="00124E7B"/>
    <w:rsid w:val="0012602A"/>
    <w:rsid w:val="00127C11"/>
    <w:rsid w:val="00131013"/>
    <w:rsid w:val="001323BE"/>
    <w:rsid w:val="001345E9"/>
    <w:rsid w:val="0013599D"/>
    <w:rsid w:val="00140B7F"/>
    <w:rsid w:val="00142EDD"/>
    <w:rsid w:val="00145572"/>
    <w:rsid w:val="00146155"/>
    <w:rsid w:val="00146871"/>
    <w:rsid w:val="00147350"/>
    <w:rsid w:val="0014774B"/>
    <w:rsid w:val="00152E8E"/>
    <w:rsid w:val="001550A0"/>
    <w:rsid w:val="0015586D"/>
    <w:rsid w:val="00155DF0"/>
    <w:rsid w:val="00157B1A"/>
    <w:rsid w:val="0016070D"/>
    <w:rsid w:val="0016079D"/>
    <w:rsid w:val="001610B2"/>
    <w:rsid w:val="00163F0C"/>
    <w:rsid w:val="001648A6"/>
    <w:rsid w:val="00165348"/>
    <w:rsid w:val="0016611E"/>
    <w:rsid w:val="00166492"/>
    <w:rsid w:val="00166525"/>
    <w:rsid w:val="00167821"/>
    <w:rsid w:val="0017037B"/>
    <w:rsid w:val="00171C43"/>
    <w:rsid w:val="001722E5"/>
    <w:rsid w:val="00172C97"/>
    <w:rsid w:val="00172D8F"/>
    <w:rsid w:val="00173BCD"/>
    <w:rsid w:val="00173C17"/>
    <w:rsid w:val="0017415A"/>
    <w:rsid w:val="001754F3"/>
    <w:rsid w:val="001760D2"/>
    <w:rsid w:val="00176520"/>
    <w:rsid w:val="00177623"/>
    <w:rsid w:val="00177E56"/>
    <w:rsid w:val="001814EF"/>
    <w:rsid w:val="00182C5C"/>
    <w:rsid w:val="00183EE0"/>
    <w:rsid w:val="00184E57"/>
    <w:rsid w:val="0018756B"/>
    <w:rsid w:val="001901AA"/>
    <w:rsid w:val="00190C40"/>
    <w:rsid w:val="001917CA"/>
    <w:rsid w:val="001951D4"/>
    <w:rsid w:val="0019557A"/>
    <w:rsid w:val="00196801"/>
    <w:rsid w:val="001A045B"/>
    <w:rsid w:val="001A0913"/>
    <w:rsid w:val="001A0C67"/>
    <w:rsid w:val="001A1953"/>
    <w:rsid w:val="001A1999"/>
    <w:rsid w:val="001A1DFC"/>
    <w:rsid w:val="001A2555"/>
    <w:rsid w:val="001A656E"/>
    <w:rsid w:val="001B1FE7"/>
    <w:rsid w:val="001B3B00"/>
    <w:rsid w:val="001B49CE"/>
    <w:rsid w:val="001B4B6C"/>
    <w:rsid w:val="001B547D"/>
    <w:rsid w:val="001B5653"/>
    <w:rsid w:val="001B6260"/>
    <w:rsid w:val="001B66C9"/>
    <w:rsid w:val="001B7944"/>
    <w:rsid w:val="001B7E8A"/>
    <w:rsid w:val="001C02B0"/>
    <w:rsid w:val="001C096B"/>
    <w:rsid w:val="001C11E5"/>
    <w:rsid w:val="001C140A"/>
    <w:rsid w:val="001C2AB2"/>
    <w:rsid w:val="001C324A"/>
    <w:rsid w:val="001C3719"/>
    <w:rsid w:val="001C3BFD"/>
    <w:rsid w:val="001C4C2B"/>
    <w:rsid w:val="001C5EE7"/>
    <w:rsid w:val="001C5EEA"/>
    <w:rsid w:val="001C75B9"/>
    <w:rsid w:val="001D0AE1"/>
    <w:rsid w:val="001D1DEA"/>
    <w:rsid w:val="001D424F"/>
    <w:rsid w:val="001D4D17"/>
    <w:rsid w:val="001D64DA"/>
    <w:rsid w:val="001D7AE2"/>
    <w:rsid w:val="001E485C"/>
    <w:rsid w:val="001E4BF6"/>
    <w:rsid w:val="001E4EF1"/>
    <w:rsid w:val="001E6866"/>
    <w:rsid w:val="001E780B"/>
    <w:rsid w:val="001F0300"/>
    <w:rsid w:val="001F0534"/>
    <w:rsid w:val="001F1F53"/>
    <w:rsid w:val="001F2495"/>
    <w:rsid w:val="001F3C18"/>
    <w:rsid w:val="001F4891"/>
    <w:rsid w:val="001F4D1E"/>
    <w:rsid w:val="001F6598"/>
    <w:rsid w:val="00201945"/>
    <w:rsid w:val="00201A43"/>
    <w:rsid w:val="00201D90"/>
    <w:rsid w:val="00207511"/>
    <w:rsid w:val="00210669"/>
    <w:rsid w:val="00210CE3"/>
    <w:rsid w:val="002124A7"/>
    <w:rsid w:val="00216841"/>
    <w:rsid w:val="00216DD7"/>
    <w:rsid w:val="002177C6"/>
    <w:rsid w:val="00217AAA"/>
    <w:rsid w:val="002205CD"/>
    <w:rsid w:val="002212B2"/>
    <w:rsid w:val="00221C32"/>
    <w:rsid w:val="00222F8C"/>
    <w:rsid w:val="00225117"/>
    <w:rsid w:val="002268F5"/>
    <w:rsid w:val="00226EB8"/>
    <w:rsid w:val="00230680"/>
    <w:rsid w:val="002319F3"/>
    <w:rsid w:val="00233D1C"/>
    <w:rsid w:val="0023453C"/>
    <w:rsid w:val="00234B6D"/>
    <w:rsid w:val="00235C2B"/>
    <w:rsid w:val="002366A9"/>
    <w:rsid w:val="00236C13"/>
    <w:rsid w:val="00240FDC"/>
    <w:rsid w:val="0024327D"/>
    <w:rsid w:val="00243625"/>
    <w:rsid w:val="002474E5"/>
    <w:rsid w:val="00247A3E"/>
    <w:rsid w:val="00250D83"/>
    <w:rsid w:val="00255584"/>
    <w:rsid w:val="00256EA5"/>
    <w:rsid w:val="00256FEC"/>
    <w:rsid w:val="00257FA4"/>
    <w:rsid w:val="00261AAD"/>
    <w:rsid w:val="00261D77"/>
    <w:rsid w:val="00264AAF"/>
    <w:rsid w:val="00265250"/>
    <w:rsid w:val="002674A8"/>
    <w:rsid w:val="00267997"/>
    <w:rsid w:val="00271B20"/>
    <w:rsid w:val="00271FBE"/>
    <w:rsid w:val="0027301D"/>
    <w:rsid w:val="00275F96"/>
    <w:rsid w:val="00282587"/>
    <w:rsid w:val="00283AA5"/>
    <w:rsid w:val="002847A2"/>
    <w:rsid w:val="00284EE6"/>
    <w:rsid w:val="00286814"/>
    <w:rsid w:val="00287521"/>
    <w:rsid w:val="00287636"/>
    <w:rsid w:val="00290B41"/>
    <w:rsid w:val="0029554F"/>
    <w:rsid w:val="00295E98"/>
    <w:rsid w:val="00297A3F"/>
    <w:rsid w:val="002A22EC"/>
    <w:rsid w:val="002A2EBE"/>
    <w:rsid w:val="002A3026"/>
    <w:rsid w:val="002A6394"/>
    <w:rsid w:val="002A64CC"/>
    <w:rsid w:val="002B0B8B"/>
    <w:rsid w:val="002B3451"/>
    <w:rsid w:val="002B3BBB"/>
    <w:rsid w:val="002B6668"/>
    <w:rsid w:val="002C005B"/>
    <w:rsid w:val="002C2D33"/>
    <w:rsid w:val="002C44C4"/>
    <w:rsid w:val="002C524A"/>
    <w:rsid w:val="002C53F9"/>
    <w:rsid w:val="002C5A34"/>
    <w:rsid w:val="002C5EFC"/>
    <w:rsid w:val="002C7095"/>
    <w:rsid w:val="002D0D19"/>
    <w:rsid w:val="002D2196"/>
    <w:rsid w:val="002D38FB"/>
    <w:rsid w:val="002D4199"/>
    <w:rsid w:val="002D430F"/>
    <w:rsid w:val="002D6889"/>
    <w:rsid w:val="002D6CF0"/>
    <w:rsid w:val="002E170E"/>
    <w:rsid w:val="002E1D22"/>
    <w:rsid w:val="002E27B9"/>
    <w:rsid w:val="002E3B73"/>
    <w:rsid w:val="002E436F"/>
    <w:rsid w:val="002E57D4"/>
    <w:rsid w:val="002E6723"/>
    <w:rsid w:val="002E686E"/>
    <w:rsid w:val="002E7EAC"/>
    <w:rsid w:val="002F00A4"/>
    <w:rsid w:val="002F046F"/>
    <w:rsid w:val="002F0656"/>
    <w:rsid w:val="002F12DC"/>
    <w:rsid w:val="002F164D"/>
    <w:rsid w:val="002F23E1"/>
    <w:rsid w:val="002F2761"/>
    <w:rsid w:val="002F297D"/>
    <w:rsid w:val="002F356F"/>
    <w:rsid w:val="00300325"/>
    <w:rsid w:val="00300441"/>
    <w:rsid w:val="0031013F"/>
    <w:rsid w:val="0031061F"/>
    <w:rsid w:val="00312111"/>
    <w:rsid w:val="003121AC"/>
    <w:rsid w:val="00313D94"/>
    <w:rsid w:val="00315383"/>
    <w:rsid w:val="00316A1D"/>
    <w:rsid w:val="00326A6A"/>
    <w:rsid w:val="00326FA4"/>
    <w:rsid w:val="00327267"/>
    <w:rsid w:val="00327470"/>
    <w:rsid w:val="00330524"/>
    <w:rsid w:val="00331350"/>
    <w:rsid w:val="0033245C"/>
    <w:rsid w:val="00335D19"/>
    <w:rsid w:val="00337E04"/>
    <w:rsid w:val="003423AE"/>
    <w:rsid w:val="003456FB"/>
    <w:rsid w:val="00345BB9"/>
    <w:rsid w:val="00351197"/>
    <w:rsid w:val="00354EDA"/>
    <w:rsid w:val="00355B42"/>
    <w:rsid w:val="00355F18"/>
    <w:rsid w:val="003567AC"/>
    <w:rsid w:val="00356FE0"/>
    <w:rsid w:val="003570ED"/>
    <w:rsid w:val="00361DD8"/>
    <w:rsid w:val="00362708"/>
    <w:rsid w:val="003644BC"/>
    <w:rsid w:val="00364DAC"/>
    <w:rsid w:val="00366A91"/>
    <w:rsid w:val="00370148"/>
    <w:rsid w:val="00370311"/>
    <w:rsid w:val="00371303"/>
    <w:rsid w:val="003721D2"/>
    <w:rsid w:val="00373DAB"/>
    <w:rsid w:val="00375A5E"/>
    <w:rsid w:val="00377910"/>
    <w:rsid w:val="00377F82"/>
    <w:rsid w:val="00380401"/>
    <w:rsid w:val="00386322"/>
    <w:rsid w:val="0038636C"/>
    <w:rsid w:val="00390669"/>
    <w:rsid w:val="00390A99"/>
    <w:rsid w:val="00393622"/>
    <w:rsid w:val="003A03C0"/>
    <w:rsid w:val="003A2BA6"/>
    <w:rsid w:val="003A4FD8"/>
    <w:rsid w:val="003A73D6"/>
    <w:rsid w:val="003B160D"/>
    <w:rsid w:val="003B20D7"/>
    <w:rsid w:val="003B28B1"/>
    <w:rsid w:val="003B50ED"/>
    <w:rsid w:val="003B70AF"/>
    <w:rsid w:val="003B759C"/>
    <w:rsid w:val="003C0825"/>
    <w:rsid w:val="003C1896"/>
    <w:rsid w:val="003C1BF1"/>
    <w:rsid w:val="003C350A"/>
    <w:rsid w:val="003C39D6"/>
    <w:rsid w:val="003C49B3"/>
    <w:rsid w:val="003C49E8"/>
    <w:rsid w:val="003C56DE"/>
    <w:rsid w:val="003C69E2"/>
    <w:rsid w:val="003C6B81"/>
    <w:rsid w:val="003C76B4"/>
    <w:rsid w:val="003D10CB"/>
    <w:rsid w:val="003D1C12"/>
    <w:rsid w:val="003D6C84"/>
    <w:rsid w:val="003E2DF4"/>
    <w:rsid w:val="003E38C4"/>
    <w:rsid w:val="003E55E3"/>
    <w:rsid w:val="003E6D14"/>
    <w:rsid w:val="003E6DBE"/>
    <w:rsid w:val="003F0F6A"/>
    <w:rsid w:val="003F2C5C"/>
    <w:rsid w:val="003F5199"/>
    <w:rsid w:val="003F5439"/>
    <w:rsid w:val="0040230A"/>
    <w:rsid w:val="00402499"/>
    <w:rsid w:val="00402857"/>
    <w:rsid w:val="00402CF4"/>
    <w:rsid w:val="00406117"/>
    <w:rsid w:val="00407C8B"/>
    <w:rsid w:val="00411462"/>
    <w:rsid w:val="00412A0F"/>
    <w:rsid w:val="004131E9"/>
    <w:rsid w:val="004149BC"/>
    <w:rsid w:val="00416213"/>
    <w:rsid w:val="00420DD5"/>
    <w:rsid w:val="004226F9"/>
    <w:rsid w:val="004237EA"/>
    <w:rsid w:val="00430027"/>
    <w:rsid w:val="00430FEC"/>
    <w:rsid w:val="00431B8C"/>
    <w:rsid w:val="00431F07"/>
    <w:rsid w:val="004329B9"/>
    <w:rsid w:val="00432A1C"/>
    <w:rsid w:val="00434807"/>
    <w:rsid w:val="004412EA"/>
    <w:rsid w:val="00442F11"/>
    <w:rsid w:val="004479F8"/>
    <w:rsid w:val="00450016"/>
    <w:rsid w:val="00454E5E"/>
    <w:rsid w:val="0045526C"/>
    <w:rsid w:val="00455987"/>
    <w:rsid w:val="00455FD1"/>
    <w:rsid w:val="004568FA"/>
    <w:rsid w:val="00456E4F"/>
    <w:rsid w:val="0045776B"/>
    <w:rsid w:val="00457853"/>
    <w:rsid w:val="0046119C"/>
    <w:rsid w:val="004622C8"/>
    <w:rsid w:val="004642F0"/>
    <w:rsid w:val="00471028"/>
    <w:rsid w:val="00475BE1"/>
    <w:rsid w:val="004765A5"/>
    <w:rsid w:val="00481131"/>
    <w:rsid w:val="00492F48"/>
    <w:rsid w:val="00495028"/>
    <w:rsid w:val="0049561F"/>
    <w:rsid w:val="004A02DC"/>
    <w:rsid w:val="004A2493"/>
    <w:rsid w:val="004A2C5D"/>
    <w:rsid w:val="004A31F2"/>
    <w:rsid w:val="004A3736"/>
    <w:rsid w:val="004A37AF"/>
    <w:rsid w:val="004A46E0"/>
    <w:rsid w:val="004A6C85"/>
    <w:rsid w:val="004A7C5A"/>
    <w:rsid w:val="004B07F8"/>
    <w:rsid w:val="004B268D"/>
    <w:rsid w:val="004B4558"/>
    <w:rsid w:val="004B5E7F"/>
    <w:rsid w:val="004B6A4B"/>
    <w:rsid w:val="004B78FE"/>
    <w:rsid w:val="004B797A"/>
    <w:rsid w:val="004C1B15"/>
    <w:rsid w:val="004C3C59"/>
    <w:rsid w:val="004D0767"/>
    <w:rsid w:val="004D0BAA"/>
    <w:rsid w:val="004D0EE5"/>
    <w:rsid w:val="004D1F97"/>
    <w:rsid w:val="004D3173"/>
    <w:rsid w:val="004D3354"/>
    <w:rsid w:val="004D3931"/>
    <w:rsid w:val="004D5208"/>
    <w:rsid w:val="004D5B42"/>
    <w:rsid w:val="004D77AD"/>
    <w:rsid w:val="004D7F1E"/>
    <w:rsid w:val="004E03CF"/>
    <w:rsid w:val="004E2F86"/>
    <w:rsid w:val="004E3D2B"/>
    <w:rsid w:val="004E4129"/>
    <w:rsid w:val="004E55BC"/>
    <w:rsid w:val="004E7387"/>
    <w:rsid w:val="004E7ED3"/>
    <w:rsid w:val="004F09BC"/>
    <w:rsid w:val="004F0AA7"/>
    <w:rsid w:val="004F1E6D"/>
    <w:rsid w:val="004F2C83"/>
    <w:rsid w:val="004F3BE0"/>
    <w:rsid w:val="004F40B1"/>
    <w:rsid w:val="00501C88"/>
    <w:rsid w:val="0051094A"/>
    <w:rsid w:val="00511766"/>
    <w:rsid w:val="00511BD4"/>
    <w:rsid w:val="005153BA"/>
    <w:rsid w:val="00515DC6"/>
    <w:rsid w:val="00521153"/>
    <w:rsid w:val="00522B9C"/>
    <w:rsid w:val="00523A8D"/>
    <w:rsid w:val="00523ADC"/>
    <w:rsid w:val="00523BA7"/>
    <w:rsid w:val="00525798"/>
    <w:rsid w:val="0052620A"/>
    <w:rsid w:val="00526AD7"/>
    <w:rsid w:val="00531132"/>
    <w:rsid w:val="005321A2"/>
    <w:rsid w:val="005347DD"/>
    <w:rsid w:val="00534C05"/>
    <w:rsid w:val="00535EB3"/>
    <w:rsid w:val="00535F42"/>
    <w:rsid w:val="00537107"/>
    <w:rsid w:val="00540FB4"/>
    <w:rsid w:val="00542EE4"/>
    <w:rsid w:val="00542F47"/>
    <w:rsid w:val="005451A3"/>
    <w:rsid w:val="0054590F"/>
    <w:rsid w:val="0054653B"/>
    <w:rsid w:val="00546E87"/>
    <w:rsid w:val="00551849"/>
    <w:rsid w:val="0055442A"/>
    <w:rsid w:val="00557205"/>
    <w:rsid w:val="00562CD2"/>
    <w:rsid w:val="00563931"/>
    <w:rsid w:val="00565893"/>
    <w:rsid w:val="00566DAC"/>
    <w:rsid w:val="00571804"/>
    <w:rsid w:val="00573B6C"/>
    <w:rsid w:val="00575D4D"/>
    <w:rsid w:val="00576EBE"/>
    <w:rsid w:val="0058144A"/>
    <w:rsid w:val="00581A1E"/>
    <w:rsid w:val="00581CA9"/>
    <w:rsid w:val="00582871"/>
    <w:rsid w:val="0058542A"/>
    <w:rsid w:val="0058582A"/>
    <w:rsid w:val="005877F5"/>
    <w:rsid w:val="00590A80"/>
    <w:rsid w:val="00591369"/>
    <w:rsid w:val="00596993"/>
    <w:rsid w:val="00596B86"/>
    <w:rsid w:val="005A0C7C"/>
    <w:rsid w:val="005A1CD2"/>
    <w:rsid w:val="005A4213"/>
    <w:rsid w:val="005A5F1C"/>
    <w:rsid w:val="005A5F98"/>
    <w:rsid w:val="005A6A38"/>
    <w:rsid w:val="005A6C02"/>
    <w:rsid w:val="005A7417"/>
    <w:rsid w:val="005A7CB9"/>
    <w:rsid w:val="005B0828"/>
    <w:rsid w:val="005B0D06"/>
    <w:rsid w:val="005B2C35"/>
    <w:rsid w:val="005B3621"/>
    <w:rsid w:val="005B36D7"/>
    <w:rsid w:val="005B40A3"/>
    <w:rsid w:val="005B592C"/>
    <w:rsid w:val="005B63FA"/>
    <w:rsid w:val="005C1E31"/>
    <w:rsid w:val="005C2C5D"/>
    <w:rsid w:val="005C3B7A"/>
    <w:rsid w:val="005C50C7"/>
    <w:rsid w:val="005D266B"/>
    <w:rsid w:val="005D3E01"/>
    <w:rsid w:val="005D5F9C"/>
    <w:rsid w:val="005E26CB"/>
    <w:rsid w:val="005E2A9F"/>
    <w:rsid w:val="005E3100"/>
    <w:rsid w:val="005E31CF"/>
    <w:rsid w:val="005F1C19"/>
    <w:rsid w:val="005F2A20"/>
    <w:rsid w:val="005F30C7"/>
    <w:rsid w:val="005F49C3"/>
    <w:rsid w:val="005F5A81"/>
    <w:rsid w:val="005F65F0"/>
    <w:rsid w:val="005F6EA9"/>
    <w:rsid w:val="005F73F8"/>
    <w:rsid w:val="005F748B"/>
    <w:rsid w:val="005F74E9"/>
    <w:rsid w:val="005F7DD0"/>
    <w:rsid w:val="00601087"/>
    <w:rsid w:val="006041ED"/>
    <w:rsid w:val="0060495B"/>
    <w:rsid w:val="00605216"/>
    <w:rsid w:val="00606F42"/>
    <w:rsid w:val="0060711C"/>
    <w:rsid w:val="0061244F"/>
    <w:rsid w:val="006140F8"/>
    <w:rsid w:val="006161F4"/>
    <w:rsid w:val="0062336F"/>
    <w:rsid w:val="006270DA"/>
    <w:rsid w:val="0062780A"/>
    <w:rsid w:val="00631414"/>
    <w:rsid w:val="00633E36"/>
    <w:rsid w:val="0063437B"/>
    <w:rsid w:val="006359FE"/>
    <w:rsid w:val="00636B4B"/>
    <w:rsid w:val="006404A5"/>
    <w:rsid w:val="00641927"/>
    <w:rsid w:val="00643768"/>
    <w:rsid w:val="00645AD6"/>
    <w:rsid w:val="00646B6D"/>
    <w:rsid w:val="00650CCB"/>
    <w:rsid w:val="00650CF4"/>
    <w:rsid w:val="00651078"/>
    <w:rsid w:val="006511BE"/>
    <w:rsid w:val="00653BF6"/>
    <w:rsid w:val="00655CF3"/>
    <w:rsid w:val="00656C16"/>
    <w:rsid w:val="006601F9"/>
    <w:rsid w:val="00661271"/>
    <w:rsid w:val="00661F63"/>
    <w:rsid w:val="006638FE"/>
    <w:rsid w:val="006650D5"/>
    <w:rsid w:val="0066596F"/>
    <w:rsid w:val="00665B9E"/>
    <w:rsid w:val="00666E5F"/>
    <w:rsid w:val="00667F15"/>
    <w:rsid w:val="00670D75"/>
    <w:rsid w:val="006717DA"/>
    <w:rsid w:val="006727A4"/>
    <w:rsid w:val="0067330B"/>
    <w:rsid w:val="0067335B"/>
    <w:rsid w:val="006741B0"/>
    <w:rsid w:val="00674D26"/>
    <w:rsid w:val="00674F3B"/>
    <w:rsid w:val="00675AD3"/>
    <w:rsid w:val="00675B9B"/>
    <w:rsid w:val="00675D71"/>
    <w:rsid w:val="006762BF"/>
    <w:rsid w:val="00680F6C"/>
    <w:rsid w:val="00683F89"/>
    <w:rsid w:val="00685C99"/>
    <w:rsid w:val="006877BC"/>
    <w:rsid w:val="00687A8C"/>
    <w:rsid w:val="0069224B"/>
    <w:rsid w:val="00692D16"/>
    <w:rsid w:val="00692FA0"/>
    <w:rsid w:val="00694251"/>
    <w:rsid w:val="00694E5A"/>
    <w:rsid w:val="00695130"/>
    <w:rsid w:val="00695598"/>
    <w:rsid w:val="006A10FB"/>
    <w:rsid w:val="006A1CC9"/>
    <w:rsid w:val="006A3FD7"/>
    <w:rsid w:val="006A5E13"/>
    <w:rsid w:val="006A6267"/>
    <w:rsid w:val="006A7DA3"/>
    <w:rsid w:val="006B09B2"/>
    <w:rsid w:val="006B1B98"/>
    <w:rsid w:val="006B1E12"/>
    <w:rsid w:val="006B2CC7"/>
    <w:rsid w:val="006B2EE4"/>
    <w:rsid w:val="006B3956"/>
    <w:rsid w:val="006B4717"/>
    <w:rsid w:val="006B490D"/>
    <w:rsid w:val="006B53E2"/>
    <w:rsid w:val="006B6173"/>
    <w:rsid w:val="006B7E92"/>
    <w:rsid w:val="006C0669"/>
    <w:rsid w:val="006C1BC1"/>
    <w:rsid w:val="006C1BC4"/>
    <w:rsid w:val="006C25FD"/>
    <w:rsid w:val="006C3837"/>
    <w:rsid w:val="006C3F94"/>
    <w:rsid w:val="006C4869"/>
    <w:rsid w:val="006C5E46"/>
    <w:rsid w:val="006C7852"/>
    <w:rsid w:val="006C7AFF"/>
    <w:rsid w:val="006D0C1C"/>
    <w:rsid w:val="006D14C8"/>
    <w:rsid w:val="006D1CDF"/>
    <w:rsid w:val="006D282F"/>
    <w:rsid w:val="006D727A"/>
    <w:rsid w:val="006D76B8"/>
    <w:rsid w:val="006D7FD6"/>
    <w:rsid w:val="006E031D"/>
    <w:rsid w:val="006E0416"/>
    <w:rsid w:val="006E0E63"/>
    <w:rsid w:val="006E2790"/>
    <w:rsid w:val="006E37A4"/>
    <w:rsid w:val="006E4341"/>
    <w:rsid w:val="006E52EF"/>
    <w:rsid w:val="006F0FB6"/>
    <w:rsid w:val="006F185A"/>
    <w:rsid w:val="006F1F44"/>
    <w:rsid w:val="006F3BEE"/>
    <w:rsid w:val="006F45B8"/>
    <w:rsid w:val="006F7233"/>
    <w:rsid w:val="00706233"/>
    <w:rsid w:val="00706518"/>
    <w:rsid w:val="0071058C"/>
    <w:rsid w:val="0071549A"/>
    <w:rsid w:val="00715891"/>
    <w:rsid w:val="007163F8"/>
    <w:rsid w:val="00716BC5"/>
    <w:rsid w:val="00717BC3"/>
    <w:rsid w:val="007219C7"/>
    <w:rsid w:val="007219CC"/>
    <w:rsid w:val="00721B45"/>
    <w:rsid w:val="00722CFD"/>
    <w:rsid w:val="00723F93"/>
    <w:rsid w:val="00726EBD"/>
    <w:rsid w:val="0073088A"/>
    <w:rsid w:val="00731700"/>
    <w:rsid w:val="00731B86"/>
    <w:rsid w:val="00732791"/>
    <w:rsid w:val="0073381A"/>
    <w:rsid w:val="007353B6"/>
    <w:rsid w:val="00735607"/>
    <w:rsid w:val="00737DCC"/>
    <w:rsid w:val="007404EA"/>
    <w:rsid w:val="00740AF0"/>
    <w:rsid w:val="007421CC"/>
    <w:rsid w:val="007421E4"/>
    <w:rsid w:val="00743172"/>
    <w:rsid w:val="0074397F"/>
    <w:rsid w:val="00743A11"/>
    <w:rsid w:val="00744923"/>
    <w:rsid w:val="00750280"/>
    <w:rsid w:val="00751163"/>
    <w:rsid w:val="007534FF"/>
    <w:rsid w:val="0075354C"/>
    <w:rsid w:val="00754DD2"/>
    <w:rsid w:val="007550FD"/>
    <w:rsid w:val="00757CB2"/>
    <w:rsid w:val="00760C32"/>
    <w:rsid w:val="007627D7"/>
    <w:rsid w:val="007649F9"/>
    <w:rsid w:val="00764D30"/>
    <w:rsid w:val="007654D3"/>
    <w:rsid w:val="00765875"/>
    <w:rsid w:val="00765C9E"/>
    <w:rsid w:val="00765D23"/>
    <w:rsid w:val="0077107C"/>
    <w:rsid w:val="007745FA"/>
    <w:rsid w:val="007747C1"/>
    <w:rsid w:val="0077522F"/>
    <w:rsid w:val="007755DC"/>
    <w:rsid w:val="00775B08"/>
    <w:rsid w:val="00780C40"/>
    <w:rsid w:val="00782C09"/>
    <w:rsid w:val="0078336B"/>
    <w:rsid w:val="0078386C"/>
    <w:rsid w:val="00783A0E"/>
    <w:rsid w:val="00784A8B"/>
    <w:rsid w:val="007867EF"/>
    <w:rsid w:val="00787444"/>
    <w:rsid w:val="007877A8"/>
    <w:rsid w:val="00787BF5"/>
    <w:rsid w:val="00787E53"/>
    <w:rsid w:val="00790200"/>
    <w:rsid w:val="00790894"/>
    <w:rsid w:val="007912ED"/>
    <w:rsid w:val="00794B1C"/>
    <w:rsid w:val="0079701F"/>
    <w:rsid w:val="007A0943"/>
    <w:rsid w:val="007A1F8B"/>
    <w:rsid w:val="007A2D10"/>
    <w:rsid w:val="007A4F27"/>
    <w:rsid w:val="007B2FBA"/>
    <w:rsid w:val="007B57B3"/>
    <w:rsid w:val="007C0CF1"/>
    <w:rsid w:val="007C2274"/>
    <w:rsid w:val="007C3859"/>
    <w:rsid w:val="007C3E00"/>
    <w:rsid w:val="007C548E"/>
    <w:rsid w:val="007D5CF3"/>
    <w:rsid w:val="007D67C8"/>
    <w:rsid w:val="007D6BC2"/>
    <w:rsid w:val="007D7D17"/>
    <w:rsid w:val="007E085A"/>
    <w:rsid w:val="007E187B"/>
    <w:rsid w:val="007E1D52"/>
    <w:rsid w:val="007E2B9D"/>
    <w:rsid w:val="007E2ED3"/>
    <w:rsid w:val="007E442F"/>
    <w:rsid w:val="007E64FE"/>
    <w:rsid w:val="007E7B80"/>
    <w:rsid w:val="007F1821"/>
    <w:rsid w:val="007F294F"/>
    <w:rsid w:val="007F330B"/>
    <w:rsid w:val="007F3A93"/>
    <w:rsid w:val="007F3F8F"/>
    <w:rsid w:val="007F4851"/>
    <w:rsid w:val="007F5311"/>
    <w:rsid w:val="007F72DD"/>
    <w:rsid w:val="00800260"/>
    <w:rsid w:val="0080107D"/>
    <w:rsid w:val="00801103"/>
    <w:rsid w:val="0080256E"/>
    <w:rsid w:val="00802C8C"/>
    <w:rsid w:val="00803B0D"/>
    <w:rsid w:val="00804DB6"/>
    <w:rsid w:val="00806AA1"/>
    <w:rsid w:val="00806AE2"/>
    <w:rsid w:val="008076B5"/>
    <w:rsid w:val="0081331B"/>
    <w:rsid w:val="00813CF9"/>
    <w:rsid w:val="0081445B"/>
    <w:rsid w:val="00816441"/>
    <w:rsid w:val="0082004E"/>
    <w:rsid w:val="00821EFA"/>
    <w:rsid w:val="008243B8"/>
    <w:rsid w:val="00825BC9"/>
    <w:rsid w:val="0082651B"/>
    <w:rsid w:val="008274CB"/>
    <w:rsid w:val="00827B59"/>
    <w:rsid w:val="00827EAC"/>
    <w:rsid w:val="00830760"/>
    <w:rsid w:val="00833E32"/>
    <w:rsid w:val="00834524"/>
    <w:rsid w:val="00837185"/>
    <w:rsid w:val="008405F2"/>
    <w:rsid w:val="0084169F"/>
    <w:rsid w:val="00841858"/>
    <w:rsid w:val="00841A04"/>
    <w:rsid w:val="008425C0"/>
    <w:rsid w:val="00843ED9"/>
    <w:rsid w:val="00845580"/>
    <w:rsid w:val="008504CE"/>
    <w:rsid w:val="00850B0A"/>
    <w:rsid w:val="008541AC"/>
    <w:rsid w:val="00855242"/>
    <w:rsid w:val="008576D7"/>
    <w:rsid w:val="008617BA"/>
    <w:rsid w:val="00861F0B"/>
    <w:rsid w:val="00862800"/>
    <w:rsid w:val="0086747B"/>
    <w:rsid w:val="00867E32"/>
    <w:rsid w:val="008720B7"/>
    <w:rsid w:val="008734E4"/>
    <w:rsid w:val="008749BB"/>
    <w:rsid w:val="00875009"/>
    <w:rsid w:val="008774E7"/>
    <w:rsid w:val="00877D25"/>
    <w:rsid w:val="00877D4C"/>
    <w:rsid w:val="00884638"/>
    <w:rsid w:val="0088521B"/>
    <w:rsid w:val="00890A39"/>
    <w:rsid w:val="00892671"/>
    <w:rsid w:val="00894EED"/>
    <w:rsid w:val="0089609D"/>
    <w:rsid w:val="00896341"/>
    <w:rsid w:val="008A01A3"/>
    <w:rsid w:val="008A0268"/>
    <w:rsid w:val="008A127D"/>
    <w:rsid w:val="008A29E5"/>
    <w:rsid w:val="008A3CD8"/>
    <w:rsid w:val="008A3DA0"/>
    <w:rsid w:val="008A61D9"/>
    <w:rsid w:val="008B3568"/>
    <w:rsid w:val="008B3D72"/>
    <w:rsid w:val="008C0615"/>
    <w:rsid w:val="008C1510"/>
    <w:rsid w:val="008C17FD"/>
    <w:rsid w:val="008C18AA"/>
    <w:rsid w:val="008C1AEA"/>
    <w:rsid w:val="008C3240"/>
    <w:rsid w:val="008C33CA"/>
    <w:rsid w:val="008C3EE4"/>
    <w:rsid w:val="008C3FAB"/>
    <w:rsid w:val="008C5991"/>
    <w:rsid w:val="008C61E0"/>
    <w:rsid w:val="008C71AF"/>
    <w:rsid w:val="008C79C1"/>
    <w:rsid w:val="008D1148"/>
    <w:rsid w:val="008D744D"/>
    <w:rsid w:val="008E18B1"/>
    <w:rsid w:val="008E1FA1"/>
    <w:rsid w:val="008E2033"/>
    <w:rsid w:val="008E289A"/>
    <w:rsid w:val="008E7E47"/>
    <w:rsid w:val="008F1041"/>
    <w:rsid w:val="008F1189"/>
    <w:rsid w:val="008F4496"/>
    <w:rsid w:val="008F709F"/>
    <w:rsid w:val="008F71C1"/>
    <w:rsid w:val="009004A3"/>
    <w:rsid w:val="00900BA9"/>
    <w:rsid w:val="009021BF"/>
    <w:rsid w:val="0090250F"/>
    <w:rsid w:val="00902B3C"/>
    <w:rsid w:val="00902CC3"/>
    <w:rsid w:val="00904F14"/>
    <w:rsid w:val="0091040E"/>
    <w:rsid w:val="00910F03"/>
    <w:rsid w:val="00912DCA"/>
    <w:rsid w:val="0091317D"/>
    <w:rsid w:val="00913B20"/>
    <w:rsid w:val="00914A61"/>
    <w:rsid w:val="00915653"/>
    <w:rsid w:val="009170FD"/>
    <w:rsid w:val="009208B9"/>
    <w:rsid w:val="00921EE3"/>
    <w:rsid w:val="00922427"/>
    <w:rsid w:val="00922659"/>
    <w:rsid w:val="00923463"/>
    <w:rsid w:val="00923572"/>
    <w:rsid w:val="00923798"/>
    <w:rsid w:val="00924700"/>
    <w:rsid w:val="00925697"/>
    <w:rsid w:val="00925A5B"/>
    <w:rsid w:val="0092635F"/>
    <w:rsid w:val="009264E9"/>
    <w:rsid w:val="00932526"/>
    <w:rsid w:val="009325F3"/>
    <w:rsid w:val="009328F2"/>
    <w:rsid w:val="009329CB"/>
    <w:rsid w:val="00935753"/>
    <w:rsid w:val="00936E71"/>
    <w:rsid w:val="00936F7E"/>
    <w:rsid w:val="0094075D"/>
    <w:rsid w:val="00940C20"/>
    <w:rsid w:val="00941294"/>
    <w:rsid w:val="0094147B"/>
    <w:rsid w:val="00945442"/>
    <w:rsid w:val="00946E07"/>
    <w:rsid w:val="0095173B"/>
    <w:rsid w:val="00953867"/>
    <w:rsid w:val="0095475E"/>
    <w:rsid w:val="009615A6"/>
    <w:rsid w:val="00967DD3"/>
    <w:rsid w:val="009711F2"/>
    <w:rsid w:val="009720B4"/>
    <w:rsid w:val="00972587"/>
    <w:rsid w:val="009729F0"/>
    <w:rsid w:val="00973EAF"/>
    <w:rsid w:val="00974898"/>
    <w:rsid w:val="00974918"/>
    <w:rsid w:val="00977523"/>
    <w:rsid w:val="00977CDC"/>
    <w:rsid w:val="00980313"/>
    <w:rsid w:val="00980A0A"/>
    <w:rsid w:val="00980AC5"/>
    <w:rsid w:val="00982E75"/>
    <w:rsid w:val="009838A4"/>
    <w:rsid w:val="009844B9"/>
    <w:rsid w:val="009854B0"/>
    <w:rsid w:val="00987CA0"/>
    <w:rsid w:val="00990BA5"/>
    <w:rsid w:val="0099507F"/>
    <w:rsid w:val="00995F27"/>
    <w:rsid w:val="0099605F"/>
    <w:rsid w:val="009A0508"/>
    <w:rsid w:val="009A3809"/>
    <w:rsid w:val="009A3E1B"/>
    <w:rsid w:val="009A6DAE"/>
    <w:rsid w:val="009B010B"/>
    <w:rsid w:val="009B4DDC"/>
    <w:rsid w:val="009B4DE7"/>
    <w:rsid w:val="009B5EB0"/>
    <w:rsid w:val="009B7098"/>
    <w:rsid w:val="009B7F0D"/>
    <w:rsid w:val="009C0385"/>
    <w:rsid w:val="009C28FA"/>
    <w:rsid w:val="009C316A"/>
    <w:rsid w:val="009C5419"/>
    <w:rsid w:val="009C6B6F"/>
    <w:rsid w:val="009C746A"/>
    <w:rsid w:val="009D248A"/>
    <w:rsid w:val="009D3CBB"/>
    <w:rsid w:val="009D6321"/>
    <w:rsid w:val="009D67F5"/>
    <w:rsid w:val="009E0913"/>
    <w:rsid w:val="009E25D1"/>
    <w:rsid w:val="009E282F"/>
    <w:rsid w:val="009E4ECC"/>
    <w:rsid w:val="009E66A2"/>
    <w:rsid w:val="009F0B52"/>
    <w:rsid w:val="009F3A8B"/>
    <w:rsid w:val="009F432F"/>
    <w:rsid w:val="009F4B77"/>
    <w:rsid w:val="009F4FB7"/>
    <w:rsid w:val="009F61A0"/>
    <w:rsid w:val="009F6712"/>
    <w:rsid w:val="009F6BAB"/>
    <w:rsid w:val="009F6E25"/>
    <w:rsid w:val="009F7D9C"/>
    <w:rsid w:val="00A00D72"/>
    <w:rsid w:val="00A021F3"/>
    <w:rsid w:val="00A03DFC"/>
    <w:rsid w:val="00A04B75"/>
    <w:rsid w:val="00A059D2"/>
    <w:rsid w:val="00A05BBF"/>
    <w:rsid w:val="00A07874"/>
    <w:rsid w:val="00A07A70"/>
    <w:rsid w:val="00A13D80"/>
    <w:rsid w:val="00A1566C"/>
    <w:rsid w:val="00A17541"/>
    <w:rsid w:val="00A17D27"/>
    <w:rsid w:val="00A20E61"/>
    <w:rsid w:val="00A216CC"/>
    <w:rsid w:val="00A2203F"/>
    <w:rsid w:val="00A2315F"/>
    <w:rsid w:val="00A2396C"/>
    <w:rsid w:val="00A24BD6"/>
    <w:rsid w:val="00A2510C"/>
    <w:rsid w:val="00A26BA2"/>
    <w:rsid w:val="00A27C1F"/>
    <w:rsid w:val="00A304C3"/>
    <w:rsid w:val="00A30B9E"/>
    <w:rsid w:val="00A31921"/>
    <w:rsid w:val="00A31A97"/>
    <w:rsid w:val="00A321BB"/>
    <w:rsid w:val="00A33531"/>
    <w:rsid w:val="00A336E6"/>
    <w:rsid w:val="00A341C4"/>
    <w:rsid w:val="00A34C3E"/>
    <w:rsid w:val="00A363E8"/>
    <w:rsid w:val="00A37905"/>
    <w:rsid w:val="00A37DC2"/>
    <w:rsid w:val="00A40212"/>
    <w:rsid w:val="00A40AE6"/>
    <w:rsid w:val="00A40D1A"/>
    <w:rsid w:val="00A427FF"/>
    <w:rsid w:val="00A44709"/>
    <w:rsid w:val="00A44A69"/>
    <w:rsid w:val="00A468CF"/>
    <w:rsid w:val="00A468DE"/>
    <w:rsid w:val="00A50FAE"/>
    <w:rsid w:val="00A523FD"/>
    <w:rsid w:val="00A53ED8"/>
    <w:rsid w:val="00A56A1C"/>
    <w:rsid w:val="00A57163"/>
    <w:rsid w:val="00A573A3"/>
    <w:rsid w:val="00A61454"/>
    <w:rsid w:val="00A63414"/>
    <w:rsid w:val="00A6686C"/>
    <w:rsid w:val="00A72994"/>
    <w:rsid w:val="00A73C65"/>
    <w:rsid w:val="00A7416D"/>
    <w:rsid w:val="00A74B63"/>
    <w:rsid w:val="00A75E6B"/>
    <w:rsid w:val="00A80B6E"/>
    <w:rsid w:val="00A81199"/>
    <w:rsid w:val="00A81D37"/>
    <w:rsid w:val="00A82343"/>
    <w:rsid w:val="00A832F4"/>
    <w:rsid w:val="00A83AD4"/>
    <w:rsid w:val="00A848D1"/>
    <w:rsid w:val="00A84AB3"/>
    <w:rsid w:val="00A85516"/>
    <w:rsid w:val="00A85B1D"/>
    <w:rsid w:val="00A86AF3"/>
    <w:rsid w:val="00A870B4"/>
    <w:rsid w:val="00A917E6"/>
    <w:rsid w:val="00A91870"/>
    <w:rsid w:val="00A919A7"/>
    <w:rsid w:val="00A93252"/>
    <w:rsid w:val="00A93D50"/>
    <w:rsid w:val="00AA0456"/>
    <w:rsid w:val="00AA3108"/>
    <w:rsid w:val="00AA4283"/>
    <w:rsid w:val="00AA4429"/>
    <w:rsid w:val="00AA6BB8"/>
    <w:rsid w:val="00AB0648"/>
    <w:rsid w:val="00AB199D"/>
    <w:rsid w:val="00AB2F11"/>
    <w:rsid w:val="00AB3636"/>
    <w:rsid w:val="00AB6159"/>
    <w:rsid w:val="00AB6B1D"/>
    <w:rsid w:val="00AC3BC7"/>
    <w:rsid w:val="00AC40DF"/>
    <w:rsid w:val="00AC49A9"/>
    <w:rsid w:val="00AC5060"/>
    <w:rsid w:val="00AC6919"/>
    <w:rsid w:val="00AD0959"/>
    <w:rsid w:val="00AD133F"/>
    <w:rsid w:val="00AD14CE"/>
    <w:rsid w:val="00AD1C0B"/>
    <w:rsid w:val="00AD2B66"/>
    <w:rsid w:val="00AD3696"/>
    <w:rsid w:val="00AD4233"/>
    <w:rsid w:val="00AE3AB7"/>
    <w:rsid w:val="00AE4D1C"/>
    <w:rsid w:val="00AF0FA2"/>
    <w:rsid w:val="00AF24B0"/>
    <w:rsid w:val="00AF3417"/>
    <w:rsid w:val="00AF61FE"/>
    <w:rsid w:val="00B01F2E"/>
    <w:rsid w:val="00B04D05"/>
    <w:rsid w:val="00B06C4F"/>
    <w:rsid w:val="00B06E2D"/>
    <w:rsid w:val="00B11313"/>
    <w:rsid w:val="00B127BF"/>
    <w:rsid w:val="00B148FB"/>
    <w:rsid w:val="00B16618"/>
    <w:rsid w:val="00B17664"/>
    <w:rsid w:val="00B1774B"/>
    <w:rsid w:val="00B17CF4"/>
    <w:rsid w:val="00B20309"/>
    <w:rsid w:val="00B22501"/>
    <w:rsid w:val="00B22C5B"/>
    <w:rsid w:val="00B232BA"/>
    <w:rsid w:val="00B23DCF"/>
    <w:rsid w:val="00B24B51"/>
    <w:rsid w:val="00B25147"/>
    <w:rsid w:val="00B2686F"/>
    <w:rsid w:val="00B3149A"/>
    <w:rsid w:val="00B31F46"/>
    <w:rsid w:val="00B32313"/>
    <w:rsid w:val="00B37431"/>
    <w:rsid w:val="00B40B58"/>
    <w:rsid w:val="00B410BC"/>
    <w:rsid w:val="00B41A11"/>
    <w:rsid w:val="00B41E52"/>
    <w:rsid w:val="00B44984"/>
    <w:rsid w:val="00B4666E"/>
    <w:rsid w:val="00B52197"/>
    <w:rsid w:val="00B549CC"/>
    <w:rsid w:val="00B54C30"/>
    <w:rsid w:val="00B61FB8"/>
    <w:rsid w:val="00B65515"/>
    <w:rsid w:val="00B65AE4"/>
    <w:rsid w:val="00B66EDD"/>
    <w:rsid w:val="00B700AF"/>
    <w:rsid w:val="00B70886"/>
    <w:rsid w:val="00B73B42"/>
    <w:rsid w:val="00B76EAA"/>
    <w:rsid w:val="00B77029"/>
    <w:rsid w:val="00B77C9A"/>
    <w:rsid w:val="00B80C79"/>
    <w:rsid w:val="00B80DC1"/>
    <w:rsid w:val="00B85E13"/>
    <w:rsid w:val="00B863FC"/>
    <w:rsid w:val="00B9116B"/>
    <w:rsid w:val="00B91B32"/>
    <w:rsid w:val="00B93921"/>
    <w:rsid w:val="00B95BFF"/>
    <w:rsid w:val="00B95F4B"/>
    <w:rsid w:val="00B963FE"/>
    <w:rsid w:val="00BA04C2"/>
    <w:rsid w:val="00BA2494"/>
    <w:rsid w:val="00BA25A3"/>
    <w:rsid w:val="00BA27FE"/>
    <w:rsid w:val="00BA3D60"/>
    <w:rsid w:val="00BA4491"/>
    <w:rsid w:val="00BA5B7E"/>
    <w:rsid w:val="00BA7C3C"/>
    <w:rsid w:val="00BB16A8"/>
    <w:rsid w:val="00BB3540"/>
    <w:rsid w:val="00BB42F3"/>
    <w:rsid w:val="00BB4363"/>
    <w:rsid w:val="00BB4517"/>
    <w:rsid w:val="00BC1D5C"/>
    <w:rsid w:val="00BC4A4D"/>
    <w:rsid w:val="00BD0FA2"/>
    <w:rsid w:val="00BD13CB"/>
    <w:rsid w:val="00BD45E0"/>
    <w:rsid w:val="00BD4D93"/>
    <w:rsid w:val="00BD5B0D"/>
    <w:rsid w:val="00BD6A23"/>
    <w:rsid w:val="00BE055C"/>
    <w:rsid w:val="00BE19B0"/>
    <w:rsid w:val="00BE42FA"/>
    <w:rsid w:val="00BE5406"/>
    <w:rsid w:val="00BE5972"/>
    <w:rsid w:val="00BF74D9"/>
    <w:rsid w:val="00BF74F8"/>
    <w:rsid w:val="00C006EB"/>
    <w:rsid w:val="00C01504"/>
    <w:rsid w:val="00C039E3"/>
    <w:rsid w:val="00C04356"/>
    <w:rsid w:val="00C04F86"/>
    <w:rsid w:val="00C04FCE"/>
    <w:rsid w:val="00C062F4"/>
    <w:rsid w:val="00C1365B"/>
    <w:rsid w:val="00C14560"/>
    <w:rsid w:val="00C1584A"/>
    <w:rsid w:val="00C16A49"/>
    <w:rsid w:val="00C16EA9"/>
    <w:rsid w:val="00C1712A"/>
    <w:rsid w:val="00C221A7"/>
    <w:rsid w:val="00C22ED1"/>
    <w:rsid w:val="00C24BBE"/>
    <w:rsid w:val="00C27B5F"/>
    <w:rsid w:val="00C27E27"/>
    <w:rsid w:val="00C27EDC"/>
    <w:rsid w:val="00C312C1"/>
    <w:rsid w:val="00C31A72"/>
    <w:rsid w:val="00C35DA6"/>
    <w:rsid w:val="00C40CBF"/>
    <w:rsid w:val="00C44466"/>
    <w:rsid w:val="00C451BB"/>
    <w:rsid w:val="00C45388"/>
    <w:rsid w:val="00C458AF"/>
    <w:rsid w:val="00C46B3E"/>
    <w:rsid w:val="00C46DA5"/>
    <w:rsid w:val="00C50DEF"/>
    <w:rsid w:val="00C50E2E"/>
    <w:rsid w:val="00C51BBE"/>
    <w:rsid w:val="00C52749"/>
    <w:rsid w:val="00C52C94"/>
    <w:rsid w:val="00C56373"/>
    <w:rsid w:val="00C62406"/>
    <w:rsid w:val="00C625C9"/>
    <w:rsid w:val="00C62763"/>
    <w:rsid w:val="00C62CB5"/>
    <w:rsid w:val="00C6384B"/>
    <w:rsid w:val="00C64373"/>
    <w:rsid w:val="00C669F0"/>
    <w:rsid w:val="00C70579"/>
    <w:rsid w:val="00C70A09"/>
    <w:rsid w:val="00C71DC8"/>
    <w:rsid w:val="00C72441"/>
    <w:rsid w:val="00C73F4E"/>
    <w:rsid w:val="00C82B2A"/>
    <w:rsid w:val="00C83A66"/>
    <w:rsid w:val="00C840C0"/>
    <w:rsid w:val="00C858CE"/>
    <w:rsid w:val="00C85F87"/>
    <w:rsid w:val="00C86F81"/>
    <w:rsid w:val="00C91098"/>
    <w:rsid w:val="00C93E70"/>
    <w:rsid w:val="00C96F04"/>
    <w:rsid w:val="00CA2099"/>
    <w:rsid w:val="00CA3980"/>
    <w:rsid w:val="00CA4217"/>
    <w:rsid w:val="00CA5FDB"/>
    <w:rsid w:val="00CB0947"/>
    <w:rsid w:val="00CB2556"/>
    <w:rsid w:val="00CB262C"/>
    <w:rsid w:val="00CB4C68"/>
    <w:rsid w:val="00CB4D04"/>
    <w:rsid w:val="00CB4E9D"/>
    <w:rsid w:val="00CC19EE"/>
    <w:rsid w:val="00CC2779"/>
    <w:rsid w:val="00CC2AEE"/>
    <w:rsid w:val="00CC4047"/>
    <w:rsid w:val="00CC53B5"/>
    <w:rsid w:val="00CD0D6E"/>
    <w:rsid w:val="00CD0E14"/>
    <w:rsid w:val="00CD1B05"/>
    <w:rsid w:val="00CD3D65"/>
    <w:rsid w:val="00CD4278"/>
    <w:rsid w:val="00CD5475"/>
    <w:rsid w:val="00CD590D"/>
    <w:rsid w:val="00CD67B8"/>
    <w:rsid w:val="00CE091B"/>
    <w:rsid w:val="00CE0FF1"/>
    <w:rsid w:val="00CE1721"/>
    <w:rsid w:val="00CE1C81"/>
    <w:rsid w:val="00CE495C"/>
    <w:rsid w:val="00CE4E49"/>
    <w:rsid w:val="00CE6386"/>
    <w:rsid w:val="00CE6E8D"/>
    <w:rsid w:val="00CE7191"/>
    <w:rsid w:val="00CF087E"/>
    <w:rsid w:val="00CF0C55"/>
    <w:rsid w:val="00CF245D"/>
    <w:rsid w:val="00CF3DCB"/>
    <w:rsid w:val="00CF6116"/>
    <w:rsid w:val="00CF7378"/>
    <w:rsid w:val="00CF75C5"/>
    <w:rsid w:val="00CF7610"/>
    <w:rsid w:val="00CF7C55"/>
    <w:rsid w:val="00D02FA2"/>
    <w:rsid w:val="00D030D7"/>
    <w:rsid w:val="00D04207"/>
    <w:rsid w:val="00D048C2"/>
    <w:rsid w:val="00D052F5"/>
    <w:rsid w:val="00D0563D"/>
    <w:rsid w:val="00D0590A"/>
    <w:rsid w:val="00D06DDF"/>
    <w:rsid w:val="00D07FA7"/>
    <w:rsid w:val="00D1034B"/>
    <w:rsid w:val="00D11655"/>
    <w:rsid w:val="00D120EF"/>
    <w:rsid w:val="00D139A6"/>
    <w:rsid w:val="00D16224"/>
    <w:rsid w:val="00D20B05"/>
    <w:rsid w:val="00D26504"/>
    <w:rsid w:val="00D275E5"/>
    <w:rsid w:val="00D27E7B"/>
    <w:rsid w:val="00D33CD9"/>
    <w:rsid w:val="00D34FA3"/>
    <w:rsid w:val="00D363BE"/>
    <w:rsid w:val="00D3649D"/>
    <w:rsid w:val="00D41A76"/>
    <w:rsid w:val="00D431B3"/>
    <w:rsid w:val="00D43732"/>
    <w:rsid w:val="00D43BB8"/>
    <w:rsid w:val="00D4706D"/>
    <w:rsid w:val="00D4731D"/>
    <w:rsid w:val="00D5005B"/>
    <w:rsid w:val="00D504EB"/>
    <w:rsid w:val="00D50D11"/>
    <w:rsid w:val="00D50E18"/>
    <w:rsid w:val="00D51718"/>
    <w:rsid w:val="00D5436F"/>
    <w:rsid w:val="00D57139"/>
    <w:rsid w:val="00D57B3D"/>
    <w:rsid w:val="00D609A2"/>
    <w:rsid w:val="00D60D19"/>
    <w:rsid w:val="00D60D31"/>
    <w:rsid w:val="00D6106E"/>
    <w:rsid w:val="00D63D09"/>
    <w:rsid w:val="00D65220"/>
    <w:rsid w:val="00D66774"/>
    <w:rsid w:val="00D67321"/>
    <w:rsid w:val="00D70601"/>
    <w:rsid w:val="00D711C4"/>
    <w:rsid w:val="00D72C44"/>
    <w:rsid w:val="00D75B1E"/>
    <w:rsid w:val="00D75DD5"/>
    <w:rsid w:val="00D765C3"/>
    <w:rsid w:val="00D7697A"/>
    <w:rsid w:val="00D77E4F"/>
    <w:rsid w:val="00D80468"/>
    <w:rsid w:val="00D80A17"/>
    <w:rsid w:val="00D82E4D"/>
    <w:rsid w:val="00D84D56"/>
    <w:rsid w:val="00D85BCB"/>
    <w:rsid w:val="00D85D32"/>
    <w:rsid w:val="00D865A4"/>
    <w:rsid w:val="00D90063"/>
    <w:rsid w:val="00D933A6"/>
    <w:rsid w:val="00D93C78"/>
    <w:rsid w:val="00D95F43"/>
    <w:rsid w:val="00D96EDB"/>
    <w:rsid w:val="00DA3CED"/>
    <w:rsid w:val="00DA52EA"/>
    <w:rsid w:val="00DA57FA"/>
    <w:rsid w:val="00DA5902"/>
    <w:rsid w:val="00DA69C4"/>
    <w:rsid w:val="00DB1929"/>
    <w:rsid w:val="00DB3109"/>
    <w:rsid w:val="00DB4583"/>
    <w:rsid w:val="00DB46EA"/>
    <w:rsid w:val="00DB6DC0"/>
    <w:rsid w:val="00DC0DAA"/>
    <w:rsid w:val="00DC1AA2"/>
    <w:rsid w:val="00DC680E"/>
    <w:rsid w:val="00DC792B"/>
    <w:rsid w:val="00DC7FEE"/>
    <w:rsid w:val="00DD60CE"/>
    <w:rsid w:val="00DD653B"/>
    <w:rsid w:val="00DD7116"/>
    <w:rsid w:val="00DD731B"/>
    <w:rsid w:val="00DD76D7"/>
    <w:rsid w:val="00DE0158"/>
    <w:rsid w:val="00DE47B3"/>
    <w:rsid w:val="00DE546E"/>
    <w:rsid w:val="00DE5771"/>
    <w:rsid w:val="00DF0795"/>
    <w:rsid w:val="00DF1B34"/>
    <w:rsid w:val="00DF3441"/>
    <w:rsid w:val="00DF4B9E"/>
    <w:rsid w:val="00DF5CA2"/>
    <w:rsid w:val="00DF5D67"/>
    <w:rsid w:val="00DF6437"/>
    <w:rsid w:val="00DF684A"/>
    <w:rsid w:val="00DF7DEC"/>
    <w:rsid w:val="00E00655"/>
    <w:rsid w:val="00E0113D"/>
    <w:rsid w:val="00E0137F"/>
    <w:rsid w:val="00E016DA"/>
    <w:rsid w:val="00E018FA"/>
    <w:rsid w:val="00E02D4C"/>
    <w:rsid w:val="00E0474F"/>
    <w:rsid w:val="00E06442"/>
    <w:rsid w:val="00E07D47"/>
    <w:rsid w:val="00E07EF7"/>
    <w:rsid w:val="00E112D0"/>
    <w:rsid w:val="00E14429"/>
    <w:rsid w:val="00E14B0C"/>
    <w:rsid w:val="00E154FB"/>
    <w:rsid w:val="00E17298"/>
    <w:rsid w:val="00E17671"/>
    <w:rsid w:val="00E2159C"/>
    <w:rsid w:val="00E21821"/>
    <w:rsid w:val="00E224C6"/>
    <w:rsid w:val="00E236D5"/>
    <w:rsid w:val="00E24F27"/>
    <w:rsid w:val="00E25E5A"/>
    <w:rsid w:val="00E264EF"/>
    <w:rsid w:val="00E30C56"/>
    <w:rsid w:val="00E30CF3"/>
    <w:rsid w:val="00E33233"/>
    <w:rsid w:val="00E33E4A"/>
    <w:rsid w:val="00E37396"/>
    <w:rsid w:val="00E37F02"/>
    <w:rsid w:val="00E40488"/>
    <w:rsid w:val="00E4071B"/>
    <w:rsid w:val="00E40A4C"/>
    <w:rsid w:val="00E41A25"/>
    <w:rsid w:val="00E42CBD"/>
    <w:rsid w:val="00E430F4"/>
    <w:rsid w:val="00E437D8"/>
    <w:rsid w:val="00E44D17"/>
    <w:rsid w:val="00E454F2"/>
    <w:rsid w:val="00E51017"/>
    <w:rsid w:val="00E52135"/>
    <w:rsid w:val="00E52BC3"/>
    <w:rsid w:val="00E52EB9"/>
    <w:rsid w:val="00E533B7"/>
    <w:rsid w:val="00E55457"/>
    <w:rsid w:val="00E5711A"/>
    <w:rsid w:val="00E60401"/>
    <w:rsid w:val="00E623ED"/>
    <w:rsid w:val="00E65AEB"/>
    <w:rsid w:val="00E6751A"/>
    <w:rsid w:val="00E706E3"/>
    <w:rsid w:val="00E70F08"/>
    <w:rsid w:val="00E75543"/>
    <w:rsid w:val="00E810AF"/>
    <w:rsid w:val="00E850E1"/>
    <w:rsid w:val="00E90399"/>
    <w:rsid w:val="00E92A1E"/>
    <w:rsid w:val="00E92AD8"/>
    <w:rsid w:val="00E96D87"/>
    <w:rsid w:val="00E97207"/>
    <w:rsid w:val="00EA0607"/>
    <w:rsid w:val="00EA1665"/>
    <w:rsid w:val="00EA2346"/>
    <w:rsid w:val="00EA31AA"/>
    <w:rsid w:val="00EA33BD"/>
    <w:rsid w:val="00EA33CE"/>
    <w:rsid w:val="00EA36B3"/>
    <w:rsid w:val="00EA3ACA"/>
    <w:rsid w:val="00EA4474"/>
    <w:rsid w:val="00EA4774"/>
    <w:rsid w:val="00EA5DDF"/>
    <w:rsid w:val="00EB0A19"/>
    <w:rsid w:val="00EB1AF7"/>
    <w:rsid w:val="00EB3391"/>
    <w:rsid w:val="00EB34B5"/>
    <w:rsid w:val="00EB6D61"/>
    <w:rsid w:val="00EB7D8C"/>
    <w:rsid w:val="00EC64F3"/>
    <w:rsid w:val="00EC7D4B"/>
    <w:rsid w:val="00ED1AAD"/>
    <w:rsid w:val="00ED23C1"/>
    <w:rsid w:val="00ED2A4C"/>
    <w:rsid w:val="00ED3056"/>
    <w:rsid w:val="00ED3377"/>
    <w:rsid w:val="00EE3191"/>
    <w:rsid w:val="00EE3A58"/>
    <w:rsid w:val="00EE4C3F"/>
    <w:rsid w:val="00EE5305"/>
    <w:rsid w:val="00EE5400"/>
    <w:rsid w:val="00EE5EB6"/>
    <w:rsid w:val="00EE7357"/>
    <w:rsid w:val="00EF00A0"/>
    <w:rsid w:val="00EF2E9B"/>
    <w:rsid w:val="00EF4098"/>
    <w:rsid w:val="00EF4CE5"/>
    <w:rsid w:val="00EF4E62"/>
    <w:rsid w:val="00EF5DE8"/>
    <w:rsid w:val="00EF635C"/>
    <w:rsid w:val="00EF6413"/>
    <w:rsid w:val="00F00452"/>
    <w:rsid w:val="00F060FA"/>
    <w:rsid w:val="00F061FD"/>
    <w:rsid w:val="00F06CF9"/>
    <w:rsid w:val="00F079DD"/>
    <w:rsid w:val="00F10F31"/>
    <w:rsid w:val="00F116C9"/>
    <w:rsid w:val="00F124C0"/>
    <w:rsid w:val="00F13A7F"/>
    <w:rsid w:val="00F14BA6"/>
    <w:rsid w:val="00F1545F"/>
    <w:rsid w:val="00F1619E"/>
    <w:rsid w:val="00F163C8"/>
    <w:rsid w:val="00F1749C"/>
    <w:rsid w:val="00F22381"/>
    <w:rsid w:val="00F230F3"/>
    <w:rsid w:val="00F24AFE"/>
    <w:rsid w:val="00F25DDA"/>
    <w:rsid w:val="00F30380"/>
    <w:rsid w:val="00F31012"/>
    <w:rsid w:val="00F363F1"/>
    <w:rsid w:val="00F36826"/>
    <w:rsid w:val="00F36D93"/>
    <w:rsid w:val="00F40840"/>
    <w:rsid w:val="00F409A7"/>
    <w:rsid w:val="00F41832"/>
    <w:rsid w:val="00F41879"/>
    <w:rsid w:val="00F41CE9"/>
    <w:rsid w:val="00F4235E"/>
    <w:rsid w:val="00F441BD"/>
    <w:rsid w:val="00F44939"/>
    <w:rsid w:val="00F45561"/>
    <w:rsid w:val="00F47806"/>
    <w:rsid w:val="00F47A48"/>
    <w:rsid w:val="00F52984"/>
    <w:rsid w:val="00F576A6"/>
    <w:rsid w:val="00F61886"/>
    <w:rsid w:val="00F629FF"/>
    <w:rsid w:val="00F664F5"/>
    <w:rsid w:val="00F6652B"/>
    <w:rsid w:val="00F66FD5"/>
    <w:rsid w:val="00F671F0"/>
    <w:rsid w:val="00F713EE"/>
    <w:rsid w:val="00F739F2"/>
    <w:rsid w:val="00F75139"/>
    <w:rsid w:val="00F75530"/>
    <w:rsid w:val="00F76A65"/>
    <w:rsid w:val="00F801EC"/>
    <w:rsid w:val="00F84DE6"/>
    <w:rsid w:val="00F86637"/>
    <w:rsid w:val="00F86867"/>
    <w:rsid w:val="00F86EDC"/>
    <w:rsid w:val="00F87347"/>
    <w:rsid w:val="00F91695"/>
    <w:rsid w:val="00F91F42"/>
    <w:rsid w:val="00F92181"/>
    <w:rsid w:val="00F933A3"/>
    <w:rsid w:val="00F956A3"/>
    <w:rsid w:val="00F97469"/>
    <w:rsid w:val="00FA02A8"/>
    <w:rsid w:val="00FA1237"/>
    <w:rsid w:val="00FA2412"/>
    <w:rsid w:val="00FA2B36"/>
    <w:rsid w:val="00FA38C1"/>
    <w:rsid w:val="00FA5831"/>
    <w:rsid w:val="00FA7CE4"/>
    <w:rsid w:val="00FB0713"/>
    <w:rsid w:val="00FB0B0D"/>
    <w:rsid w:val="00FB3472"/>
    <w:rsid w:val="00FB35AA"/>
    <w:rsid w:val="00FB36EB"/>
    <w:rsid w:val="00FB3D53"/>
    <w:rsid w:val="00FB4E59"/>
    <w:rsid w:val="00FB5A27"/>
    <w:rsid w:val="00FB5E17"/>
    <w:rsid w:val="00FB6905"/>
    <w:rsid w:val="00FB7A36"/>
    <w:rsid w:val="00FB7A95"/>
    <w:rsid w:val="00FC202E"/>
    <w:rsid w:val="00FC2465"/>
    <w:rsid w:val="00FD0D5F"/>
    <w:rsid w:val="00FD0E8C"/>
    <w:rsid w:val="00FD1490"/>
    <w:rsid w:val="00FD24A5"/>
    <w:rsid w:val="00FD24C4"/>
    <w:rsid w:val="00FD50BD"/>
    <w:rsid w:val="00FD5ADF"/>
    <w:rsid w:val="00FE03D9"/>
    <w:rsid w:val="00FE056E"/>
    <w:rsid w:val="00FE1139"/>
    <w:rsid w:val="00FE25A5"/>
    <w:rsid w:val="00FE3237"/>
    <w:rsid w:val="00FE4803"/>
    <w:rsid w:val="00FE6014"/>
    <w:rsid w:val="00FE60DF"/>
    <w:rsid w:val="00FE65D4"/>
    <w:rsid w:val="00FE7BE4"/>
    <w:rsid w:val="00FF0419"/>
    <w:rsid w:val="00FF04F8"/>
    <w:rsid w:val="00FF08D0"/>
    <w:rsid w:val="00FF0A2B"/>
    <w:rsid w:val="00FF1754"/>
    <w:rsid w:val="00FF4926"/>
    <w:rsid w:val="00FF54AD"/>
    <w:rsid w:val="00FF775D"/>
    <w:rsid w:val="00FF7E70"/>
  </w:rsids>
  <m:mathPr>
    <m:mathFont m:val="Cambria Math"/>
    <m:brkBin m:val="before"/>
    <m:brkBinSub m:val="--"/>
    <m:smallFrac m:val="0"/>
    <m:dispDef/>
    <m:lMargin m:val="1440"/>
    <m:rMargin m:val="144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height-percent:900" fillcolor="white">
      <v:fill color="white"/>
    </o:shapedefaults>
    <o:shapelayout v:ext="edit">
      <o:idmap v:ext="edit" data="2"/>
    </o:shapelayout>
  </w:shapeDefaults>
  <w:doNotEmbedSmartTags/>
  <w:decimalSymbol w:val="."/>
  <w:listSeparator w:val=","/>
  <w14:docId w14:val="6EAE64D7"/>
  <w15:docId w15:val="{3A705318-1132-407F-9CE0-2F9A2D09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99"/>
    <w:pPr>
      <w:spacing w:before="120" w:after="0" w:line="240" w:lineRule="auto"/>
      <w:ind w:left="426"/>
    </w:pPr>
    <w:rPr>
      <w:rFonts w:ascii="Avenir Book" w:eastAsia="Times New Roman" w:hAnsi="Avenir Book" w:cs="Tahoma"/>
      <w:sz w:val="20"/>
      <w:szCs w:val="20"/>
      <w:lang w:val="en-GB" w:bidi="ar-SA"/>
    </w:rPr>
  </w:style>
  <w:style w:type="paragraph" w:styleId="Heading1">
    <w:name w:val="heading 1"/>
    <w:basedOn w:val="Normal"/>
    <w:next w:val="Normal"/>
    <w:link w:val="Heading1Char"/>
    <w:uiPriority w:val="9"/>
    <w:qFormat/>
    <w:rsid w:val="009E4ECC"/>
    <w:pPr>
      <w:spacing w:before="240"/>
      <w:outlineLvl w:val="0"/>
    </w:pPr>
    <w:rPr>
      <w:rFonts w:ascii="Avenir Heavy" w:hAnsi="Avenir Heavy"/>
      <w:sz w:val="24"/>
      <w:szCs w:val="24"/>
    </w:rPr>
  </w:style>
  <w:style w:type="paragraph" w:styleId="Heading2">
    <w:name w:val="heading 2"/>
    <w:basedOn w:val="Normal"/>
    <w:next w:val="Normal"/>
    <w:link w:val="Heading2Char"/>
    <w:uiPriority w:val="9"/>
    <w:unhideWhenUsed/>
    <w:qFormat/>
    <w:rsid w:val="0005314F"/>
    <w:pPr>
      <w:spacing w:before="240" w:after="240"/>
      <w:outlineLvl w:val="1"/>
    </w:pPr>
    <w:rPr>
      <w:rFonts w:ascii="Avenir Heavy" w:hAnsi="Avenir Heavy"/>
    </w:rPr>
  </w:style>
  <w:style w:type="paragraph" w:styleId="Heading3">
    <w:name w:val="heading 3"/>
    <w:basedOn w:val="Normal"/>
    <w:next w:val="Normal"/>
    <w:link w:val="Heading3Char"/>
    <w:uiPriority w:val="9"/>
    <w:unhideWhenUsed/>
    <w:qFormat/>
    <w:rsid w:val="00C458AF"/>
    <w:pPr>
      <w:spacing w:before="240"/>
      <w:ind w:left="425"/>
      <w:outlineLvl w:val="2"/>
    </w:pPr>
    <w:rPr>
      <w:i/>
    </w:rPr>
  </w:style>
  <w:style w:type="paragraph" w:styleId="Heading4">
    <w:name w:val="heading 4"/>
    <w:basedOn w:val="Normal"/>
    <w:next w:val="Normal"/>
    <w:link w:val="Heading4Char"/>
    <w:uiPriority w:val="9"/>
    <w:semiHidden/>
    <w:unhideWhenUsed/>
    <w:qFormat/>
    <w:rsid w:val="007D67C8"/>
    <w:pPr>
      <w:keepNext/>
      <w:keepLines/>
      <w:spacing w:before="200"/>
      <w:outlineLvl w:val="3"/>
    </w:pPr>
    <w:rPr>
      <w:rFonts w:asciiTheme="majorHAnsi" w:eastAsiaTheme="majorEastAsia" w:hAnsiTheme="majorHAnsi" w:cstheme="majorBidi"/>
      <w:b/>
      <w:bCs/>
      <w:i/>
      <w:iCs/>
      <w:color w:val="FE8637" w:themeColor="accent1"/>
    </w:rPr>
  </w:style>
  <w:style w:type="paragraph" w:styleId="Heading5">
    <w:name w:val="heading 5"/>
    <w:basedOn w:val="Normal"/>
    <w:next w:val="Normal"/>
    <w:link w:val="Heading5Char"/>
    <w:uiPriority w:val="9"/>
    <w:semiHidden/>
    <w:unhideWhenUsed/>
    <w:qFormat/>
    <w:rsid w:val="007D67C8"/>
    <w:pPr>
      <w:keepNext/>
      <w:keepLines/>
      <w:spacing w:before="200"/>
      <w:outlineLvl w:val="4"/>
    </w:pPr>
    <w:rPr>
      <w:rFonts w:asciiTheme="majorHAnsi" w:eastAsiaTheme="majorEastAsia" w:hAnsiTheme="majorHAnsi" w:cstheme="majorBidi"/>
      <w:color w:val="983D00" w:themeColor="accent1" w:themeShade="7F"/>
    </w:rPr>
  </w:style>
  <w:style w:type="paragraph" w:styleId="Heading6">
    <w:name w:val="heading 6"/>
    <w:basedOn w:val="Normal"/>
    <w:next w:val="Normal"/>
    <w:link w:val="Heading6Char"/>
    <w:uiPriority w:val="9"/>
    <w:semiHidden/>
    <w:unhideWhenUsed/>
    <w:qFormat/>
    <w:rsid w:val="007D67C8"/>
    <w:pPr>
      <w:keepNext/>
      <w:keepLines/>
      <w:spacing w:before="200"/>
      <w:outlineLvl w:val="5"/>
    </w:pPr>
    <w:rPr>
      <w:rFonts w:asciiTheme="majorHAnsi" w:eastAsiaTheme="majorEastAsia" w:hAnsiTheme="majorHAnsi" w:cstheme="majorBidi"/>
      <w:i/>
      <w:iCs/>
      <w:color w:val="983D00" w:themeColor="accent1" w:themeShade="7F"/>
    </w:rPr>
  </w:style>
  <w:style w:type="paragraph" w:styleId="Heading7">
    <w:name w:val="heading 7"/>
    <w:basedOn w:val="Normal"/>
    <w:next w:val="Normal"/>
    <w:link w:val="Heading7Char"/>
    <w:uiPriority w:val="9"/>
    <w:semiHidden/>
    <w:unhideWhenUsed/>
    <w:qFormat/>
    <w:rsid w:val="007D67C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67C8"/>
    <w:pPr>
      <w:keepNext/>
      <w:keepLines/>
      <w:spacing w:before="200"/>
      <w:outlineLvl w:val="7"/>
    </w:pPr>
    <w:rPr>
      <w:rFonts w:asciiTheme="majorHAnsi" w:eastAsiaTheme="majorEastAsia" w:hAnsiTheme="majorHAnsi" w:cstheme="majorBidi"/>
      <w:color w:val="FE8637" w:themeColor="accent1"/>
    </w:rPr>
  </w:style>
  <w:style w:type="paragraph" w:styleId="Heading9">
    <w:name w:val="heading 9"/>
    <w:basedOn w:val="Normal"/>
    <w:next w:val="Normal"/>
    <w:link w:val="Heading9Char"/>
    <w:uiPriority w:val="9"/>
    <w:semiHidden/>
    <w:unhideWhenUsed/>
    <w:qFormat/>
    <w:rsid w:val="007D67C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E430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Indent">
    <w:name w:val="Normal Indent"/>
    <w:basedOn w:val="Normal"/>
    <w:uiPriority w:val="99"/>
    <w:unhideWhenUsed/>
    <w:rsid w:val="00E430F4"/>
    <w:pPr>
      <w:ind w:left="720"/>
    </w:pPr>
  </w:style>
  <w:style w:type="character" w:styleId="BookTitle">
    <w:name w:val="Book Title"/>
    <w:basedOn w:val="DefaultParagraphFont"/>
    <w:uiPriority w:val="33"/>
    <w:qFormat/>
    <w:rsid w:val="007D67C8"/>
    <w:rPr>
      <w:b/>
      <w:bCs/>
      <w:smallCaps/>
      <w:spacing w:val="5"/>
    </w:rPr>
  </w:style>
  <w:style w:type="numbering" w:customStyle="1" w:styleId="BulletedList">
    <w:name w:val="Bulleted List"/>
    <w:uiPriority w:val="99"/>
    <w:rsid w:val="00E430F4"/>
    <w:pPr>
      <w:numPr>
        <w:numId w:val="1"/>
      </w:numPr>
    </w:pPr>
  </w:style>
  <w:style w:type="paragraph" w:customStyle="1" w:styleId="SenderAddress">
    <w:name w:val="Sender Address"/>
    <w:basedOn w:val="Normal"/>
    <w:uiPriority w:val="3"/>
    <w:rsid w:val="00E430F4"/>
    <w:rPr>
      <w:color w:val="FFFFFF" w:themeColor="background1"/>
      <w:spacing w:val="20"/>
    </w:rPr>
  </w:style>
  <w:style w:type="paragraph" w:styleId="Header">
    <w:name w:val="header"/>
    <w:basedOn w:val="Normal"/>
    <w:link w:val="HeaderChar"/>
    <w:uiPriority w:val="99"/>
    <w:unhideWhenUsed/>
    <w:rsid w:val="00E430F4"/>
    <w:pPr>
      <w:tabs>
        <w:tab w:val="center" w:pos="4680"/>
        <w:tab w:val="right" w:pos="9360"/>
      </w:tabs>
    </w:pPr>
  </w:style>
  <w:style w:type="character" w:customStyle="1" w:styleId="HeaderChar">
    <w:name w:val="Header Char"/>
    <w:basedOn w:val="DefaultParagraphFont"/>
    <w:link w:val="Header"/>
    <w:uiPriority w:val="99"/>
    <w:rsid w:val="00E430F4"/>
    <w:rPr>
      <w:color w:val="414751" w:themeColor="text2" w:themeShade="BF"/>
      <w:sz w:val="20"/>
      <w:szCs w:val="20"/>
      <w:lang w:eastAsia="ja-JP" w:bidi="he-IL"/>
    </w:rPr>
  </w:style>
  <w:style w:type="paragraph" w:styleId="Footer">
    <w:name w:val="footer"/>
    <w:basedOn w:val="Normal"/>
    <w:link w:val="FooterChar"/>
    <w:uiPriority w:val="99"/>
    <w:unhideWhenUsed/>
    <w:rsid w:val="00E430F4"/>
    <w:pPr>
      <w:tabs>
        <w:tab w:val="center" w:pos="4680"/>
        <w:tab w:val="right" w:pos="9360"/>
      </w:tabs>
    </w:pPr>
  </w:style>
  <w:style w:type="character" w:customStyle="1" w:styleId="FooterChar">
    <w:name w:val="Footer Char"/>
    <w:basedOn w:val="DefaultParagraphFont"/>
    <w:link w:val="Footer"/>
    <w:uiPriority w:val="99"/>
    <w:rsid w:val="00E430F4"/>
    <w:rPr>
      <w:color w:val="414751" w:themeColor="text2" w:themeShade="BF"/>
      <w:sz w:val="20"/>
      <w:szCs w:val="20"/>
      <w:lang w:eastAsia="ja-JP" w:bidi="he-IL"/>
    </w:rPr>
  </w:style>
  <w:style w:type="paragraph" w:styleId="Salutation">
    <w:name w:val="Salutation"/>
    <w:basedOn w:val="NormalIndent"/>
    <w:next w:val="Normal"/>
    <w:link w:val="SalutationChar"/>
    <w:uiPriority w:val="6"/>
    <w:unhideWhenUsed/>
    <w:rsid w:val="00E430F4"/>
    <w:pPr>
      <w:ind w:left="0"/>
    </w:pPr>
    <w:rPr>
      <w:b/>
    </w:rPr>
  </w:style>
  <w:style w:type="character" w:customStyle="1" w:styleId="SalutationChar">
    <w:name w:val="Salutation Char"/>
    <w:basedOn w:val="DefaultParagraphFont"/>
    <w:link w:val="Salutation"/>
    <w:uiPriority w:val="6"/>
    <w:rsid w:val="00E430F4"/>
    <w:rPr>
      <w:b/>
      <w:color w:val="414751" w:themeColor="text2" w:themeShade="BF"/>
      <w:sz w:val="20"/>
      <w:szCs w:val="20"/>
      <w:lang w:eastAsia="ja-JP" w:bidi="he-IL"/>
    </w:rPr>
  </w:style>
  <w:style w:type="paragraph" w:customStyle="1" w:styleId="RecipientAddress">
    <w:name w:val="Recipient Address"/>
    <w:basedOn w:val="NoSpacing"/>
    <w:link w:val="RecipientAddressChar"/>
    <w:uiPriority w:val="4"/>
    <w:qFormat/>
    <w:rsid w:val="00E430F4"/>
    <w:pPr>
      <w:spacing w:after="480"/>
      <w:contextualSpacing/>
    </w:pPr>
    <w:rPr>
      <w:rFonts w:asciiTheme="majorHAnsi" w:hAnsiTheme="majorHAnsi"/>
    </w:rPr>
  </w:style>
  <w:style w:type="paragraph" w:styleId="Closing">
    <w:name w:val="Closing"/>
    <w:basedOn w:val="NoSpacing"/>
    <w:link w:val="ClosingChar"/>
    <w:uiPriority w:val="7"/>
    <w:unhideWhenUsed/>
    <w:qFormat/>
    <w:rsid w:val="00E430F4"/>
    <w:pPr>
      <w:spacing w:before="960" w:after="960"/>
      <w:ind w:right="2520"/>
    </w:pPr>
  </w:style>
  <w:style w:type="character" w:customStyle="1" w:styleId="ClosingChar">
    <w:name w:val="Closing Char"/>
    <w:basedOn w:val="DefaultParagraphFont"/>
    <w:link w:val="Closing"/>
    <w:uiPriority w:val="7"/>
    <w:rsid w:val="00E430F4"/>
    <w:rPr>
      <w:color w:val="414751" w:themeColor="text2" w:themeShade="BF"/>
      <w:sz w:val="20"/>
      <w:szCs w:val="20"/>
      <w:lang w:eastAsia="ja-JP" w:bidi="he-IL"/>
    </w:rPr>
  </w:style>
  <w:style w:type="paragraph" w:styleId="Caption">
    <w:name w:val="caption"/>
    <w:basedOn w:val="Normal"/>
    <w:next w:val="Normal"/>
    <w:uiPriority w:val="35"/>
    <w:semiHidden/>
    <w:unhideWhenUsed/>
    <w:qFormat/>
    <w:rsid w:val="007D67C8"/>
    <w:rPr>
      <w:b/>
      <w:bCs/>
      <w:color w:val="FE8637" w:themeColor="accent1"/>
      <w:sz w:val="18"/>
      <w:szCs w:val="18"/>
    </w:rPr>
  </w:style>
  <w:style w:type="character" w:styleId="Emphasis">
    <w:name w:val="Emphasis"/>
    <w:basedOn w:val="DefaultParagraphFont"/>
    <w:uiPriority w:val="20"/>
    <w:qFormat/>
    <w:rsid w:val="007D67C8"/>
    <w:rPr>
      <w:i/>
      <w:iCs/>
    </w:rPr>
  </w:style>
  <w:style w:type="character" w:customStyle="1" w:styleId="Heading1Char">
    <w:name w:val="Heading 1 Char"/>
    <w:basedOn w:val="DefaultParagraphFont"/>
    <w:link w:val="Heading1"/>
    <w:uiPriority w:val="9"/>
    <w:rsid w:val="009E4ECC"/>
    <w:rPr>
      <w:rFonts w:ascii="Avenir Heavy" w:eastAsia="Times New Roman" w:hAnsi="Avenir Heavy" w:cs="Tahoma"/>
      <w:sz w:val="24"/>
      <w:szCs w:val="24"/>
      <w:lang w:val="en-GB" w:bidi="ar-SA"/>
    </w:rPr>
  </w:style>
  <w:style w:type="character" w:customStyle="1" w:styleId="Heading2Char">
    <w:name w:val="Heading 2 Char"/>
    <w:basedOn w:val="DefaultParagraphFont"/>
    <w:link w:val="Heading2"/>
    <w:uiPriority w:val="9"/>
    <w:rsid w:val="0005314F"/>
    <w:rPr>
      <w:rFonts w:ascii="Avenir Heavy" w:eastAsia="Times New Roman" w:hAnsi="Avenir Heavy" w:cs="Tahoma"/>
      <w:sz w:val="20"/>
      <w:szCs w:val="20"/>
      <w:lang w:val="en-GB" w:bidi="ar-SA"/>
    </w:rPr>
  </w:style>
  <w:style w:type="character" w:customStyle="1" w:styleId="Heading3Char">
    <w:name w:val="Heading 3 Char"/>
    <w:basedOn w:val="DefaultParagraphFont"/>
    <w:link w:val="Heading3"/>
    <w:uiPriority w:val="9"/>
    <w:rsid w:val="00C458AF"/>
    <w:rPr>
      <w:rFonts w:ascii="Avenir Book" w:eastAsia="Times New Roman" w:hAnsi="Avenir Book" w:cs="Tahoma"/>
      <w:i/>
      <w:sz w:val="20"/>
      <w:szCs w:val="20"/>
      <w:lang w:val="en-GB" w:bidi="ar-SA"/>
    </w:rPr>
  </w:style>
  <w:style w:type="character" w:customStyle="1" w:styleId="Heading4Char">
    <w:name w:val="Heading 4 Char"/>
    <w:basedOn w:val="DefaultParagraphFont"/>
    <w:link w:val="Heading4"/>
    <w:uiPriority w:val="9"/>
    <w:rsid w:val="007D67C8"/>
    <w:rPr>
      <w:rFonts w:asciiTheme="majorHAnsi" w:eastAsiaTheme="majorEastAsia" w:hAnsiTheme="majorHAnsi" w:cstheme="majorBidi"/>
      <w:b/>
      <w:bCs/>
      <w:i/>
      <w:iCs/>
      <w:color w:val="FE8637" w:themeColor="accent1"/>
    </w:rPr>
  </w:style>
  <w:style w:type="character" w:customStyle="1" w:styleId="Heading5Char">
    <w:name w:val="Heading 5 Char"/>
    <w:basedOn w:val="DefaultParagraphFont"/>
    <w:link w:val="Heading5"/>
    <w:uiPriority w:val="9"/>
    <w:rsid w:val="007D67C8"/>
    <w:rPr>
      <w:rFonts w:asciiTheme="majorHAnsi" w:eastAsiaTheme="majorEastAsia" w:hAnsiTheme="majorHAnsi" w:cstheme="majorBidi"/>
      <w:color w:val="983D00" w:themeColor="accent1" w:themeShade="7F"/>
    </w:rPr>
  </w:style>
  <w:style w:type="character" w:customStyle="1" w:styleId="Heading6Char">
    <w:name w:val="Heading 6 Char"/>
    <w:basedOn w:val="DefaultParagraphFont"/>
    <w:link w:val="Heading6"/>
    <w:uiPriority w:val="9"/>
    <w:rsid w:val="007D67C8"/>
    <w:rPr>
      <w:rFonts w:asciiTheme="majorHAnsi" w:eastAsiaTheme="majorEastAsia" w:hAnsiTheme="majorHAnsi" w:cstheme="majorBidi"/>
      <w:i/>
      <w:iCs/>
      <w:color w:val="983D00" w:themeColor="accent1" w:themeShade="7F"/>
    </w:rPr>
  </w:style>
  <w:style w:type="character" w:customStyle="1" w:styleId="Heading7Char">
    <w:name w:val="Heading 7 Char"/>
    <w:basedOn w:val="DefaultParagraphFont"/>
    <w:link w:val="Heading7"/>
    <w:uiPriority w:val="9"/>
    <w:rsid w:val="007D67C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D67C8"/>
    <w:rPr>
      <w:rFonts w:asciiTheme="majorHAnsi" w:eastAsiaTheme="majorEastAsia" w:hAnsiTheme="majorHAnsi" w:cstheme="majorBidi"/>
      <w:color w:val="FE8637" w:themeColor="accent1"/>
      <w:sz w:val="20"/>
      <w:szCs w:val="20"/>
    </w:rPr>
  </w:style>
  <w:style w:type="character" w:customStyle="1" w:styleId="Heading9Char">
    <w:name w:val="Heading 9 Char"/>
    <w:basedOn w:val="DefaultParagraphFont"/>
    <w:link w:val="Heading9"/>
    <w:uiPriority w:val="9"/>
    <w:rsid w:val="007D67C8"/>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7D67C8"/>
    <w:rPr>
      <w:b/>
      <w:bCs/>
      <w:i/>
      <w:iCs/>
      <w:color w:val="FE8637" w:themeColor="accent1"/>
    </w:rPr>
  </w:style>
  <w:style w:type="paragraph" w:styleId="Quote">
    <w:name w:val="Quote"/>
    <w:basedOn w:val="Normal"/>
    <w:next w:val="Normal"/>
    <w:link w:val="QuoteChar"/>
    <w:uiPriority w:val="29"/>
    <w:qFormat/>
    <w:rsid w:val="007D67C8"/>
    <w:rPr>
      <w:i/>
      <w:iCs/>
      <w:color w:val="000000" w:themeColor="text1"/>
    </w:rPr>
  </w:style>
  <w:style w:type="character" w:customStyle="1" w:styleId="QuoteChar">
    <w:name w:val="Quote Char"/>
    <w:basedOn w:val="DefaultParagraphFont"/>
    <w:link w:val="Quote"/>
    <w:uiPriority w:val="29"/>
    <w:rsid w:val="007D67C8"/>
    <w:rPr>
      <w:i/>
      <w:iCs/>
      <w:color w:val="000000" w:themeColor="text1"/>
    </w:rPr>
  </w:style>
  <w:style w:type="paragraph" w:styleId="IntenseQuote">
    <w:name w:val="Intense Quote"/>
    <w:basedOn w:val="Normal"/>
    <w:next w:val="Normal"/>
    <w:link w:val="IntenseQuoteChar"/>
    <w:uiPriority w:val="30"/>
    <w:qFormat/>
    <w:rsid w:val="007D67C8"/>
    <w:pPr>
      <w:pBdr>
        <w:bottom w:val="single" w:sz="4" w:space="4" w:color="FE8637" w:themeColor="accent1"/>
      </w:pBdr>
      <w:spacing w:before="200" w:after="280"/>
      <w:ind w:left="936" w:right="936"/>
    </w:pPr>
    <w:rPr>
      <w:b/>
      <w:bCs/>
      <w:i/>
      <w:iCs/>
      <w:color w:val="FE8637" w:themeColor="accent1"/>
    </w:rPr>
  </w:style>
  <w:style w:type="character" w:customStyle="1" w:styleId="IntenseQuoteChar">
    <w:name w:val="Intense Quote Char"/>
    <w:basedOn w:val="DefaultParagraphFont"/>
    <w:link w:val="IntenseQuote"/>
    <w:uiPriority w:val="30"/>
    <w:rsid w:val="007D67C8"/>
    <w:rPr>
      <w:b/>
      <w:bCs/>
      <w:i/>
      <w:iCs/>
      <w:color w:val="FE8637" w:themeColor="accent1"/>
    </w:rPr>
  </w:style>
  <w:style w:type="character" w:styleId="IntenseReference">
    <w:name w:val="Intense Reference"/>
    <w:basedOn w:val="DefaultParagraphFont"/>
    <w:uiPriority w:val="32"/>
    <w:qFormat/>
    <w:rsid w:val="007D67C8"/>
    <w:rPr>
      <w:b/>
      <w:bCs/>
      <w:smallCaps/>
      <w:color w:val="7598D9" w:themeColor="accent2"/>
      <w:spacing w:val="5"/>
      <w:u w:val="single"/>
    </w:rPr>
  </w:style>
  <w:style w:type="numbering" w:customStyle="1" w:styleId="NumberedList">
    <w:name w:val="Numbered List"/>
    <w:uiPriority w:val="99"/>
    <w:rsid w:val="00E430F4"/>
    <w:pPr>
      <w:numPr>
        <w:numId w:val="2"/>
      </w:numPr>
    </w:pPr>
  </w:style>
  <w:style w:type="paragraph" w:styleId="Subtitle">
    <w:name w:val="Subtitle"/>
    <w:basedOn w:val="Normal"/>
    <w:next w:val="Normal"/>
    <w:link w:val="SubtitleChar"/>
    <w:uiPriority w:val="11"/>
    <w:qFormat/>
    <w:rsid w:val="007D67C8"/>
    <w:pPr>
      <w:numPr>
        <w:ilvl w:val="1"/>
      </w:numPr>
      <w:ind w:left="1021"/>
    </w:pPr>
    <w:rPr>
      <w:rFonts w:asciiTheme="majorHAnsi" w:eastAsiaTheme="majorEastAsia" w:hAnsiTheme="majorHAnsi" w:cstheme="majorBidi"/>
      <w:i/>
      <w:iCs/>
      <w:color w:val="FE8637" w:themeColor="accent1"/>
      <w:spacing w:val="15"/>
      <w:sz w:val="24"/>
      <w:szCs w:val="24"/>
    </w:rPr>
  </w:style>
  <w:style w:type="character" w:customStyle="1" w:styleId="SubtitleChar">
    <w:name w:val="Subtitle Char"/>
    <w:basedOn w:val="DefaultParagraphFont"/>
    <w:link w:val="Subtitle"/>
    <w:uiPriority w:val="11"/>
    <w:rsid w:val="007D67C8"/>
    <w:rPr>
      <w:rFonts w:asciiTheme="majorHAnsi" w:eastAsiaTheme="majorEastAsia" w:hAnsiTheme="majorHAnsi" w:cstheme="majorBidi"/>
      <w:i/>
      <w:iCs/>
      <w:color w:val="FE8637" w:themeColor="accent1"/>
      <w:spacing w:val="15"/>
      <w:sz w:val="24"/>
      <w:szCs w:val="24"/>
    </w:rPr>
  </w:style>
  <w:style w:type="character" w:styleId="SubtleEmphasis">
    <w:name w:val="Subtle Emphasis"/>
    <w:basedOn w:val="DefaultParagraphFont"/>
    <w:uiPriority w:val="19"/>
    <w:qFormat/>
    <w:rsid w:val="007D67C8"/>
    <w:rPr>
      <w:i/>
      <w:iCs/>
      <w:color w:val="808080" w:themeColor="text1" w:themeTint="7F"/>
    </w:rPr>
  </w:style>
  <w:style w:type="character" w:styleId="SubtleReference">
    <w:name w:val="Subtle Reference"/>
    <w:basedOn w:val="DefaultParagraphFont"/>
    <w:uiPriority w:val="31"/>
    <w:qFormat/>
    <w:rsid w:val="007D67C8"/>
    <w:rPr>
      <w:smallCaps/>
      <w:color w:val="7598D9" w:themeColor="accent2"/>
      <w:u w:val="single"/>
    </w:rPr>
  </w:style>
  <w:style w:type="paragraph" w:styleId="Title">
    <w:name w:val="Title"/>
    <w:basedOn w:val="Normal"/>
    <w:next w:val="Normal"/>
    <w:link w:val="TitleChar"/>
    <w:uiPriority w:val="10"/>
    <w:qFormat/>
    <w:rsid w:val="009E4ECC"/>
    <w:pPr>
      <w:spacing w:before="600" w:after="600"/>
      <w:contextualSpacing/>
    </w:pPr>
    <w:rPr>
      <w:rFonts w:ascii="Avenir Heavy" w:eastAsiaTheme="majorEastAsia" w:hAnsi="Avenir Heavy" w:cstheme="majorBidi"/>
      <w:spacing w:val="5"/>
      <w:kern w:val="28"/>
      <w:sz w:val="40"/>
      <w:szCs w:val="40"/>
    </w:rPr>
  </w:style>
  <w:style w:type="character" w:customStyle="1" w:styleId="TitleChar">
    <w:name w:val="Title Char"/>
    <w:basedOn w:val="DefaultParagraphFont"/>
    <w:link w:val="Title"/>
    <w:uiPriority w:val="10"/>
    <w:rsid w:val="009E4ECC"/>
    <w:rPr>
      <w:rFonts w:ascii="Avenir Heavy" w:eastAsiaTheme="majorEastAsia" w:hAnsi="Avenir Heavy" w:cstheme="majorBidi"/>
      <w:spacing w:val="5"/>
      <w:kern w:val="28"/>
      <w:sz w:val="40"/>
      <w:szCs w:val="40"/>
      <w:lang w:val="en-GB" w:bidi="ar-SA"/>
    </w:rPr>
  </w:style>
  <w:style w:type="paragraph" w:styleId="NoSpacing">
    <w:name w:val="No Spacing"/>
    <w:link w:val="NoSpacingChar"/>
    <w:uiPriority w:val="1"/>
    <w:qFormat/>
    <w:rsid w:val="007D67C8"/>
    <w:pPr>
      <w:spacing w:after="0" w:line="240" w:lineRule="auto"/>
    </w:pPr>
  </w:style>
  <w:style w:type="paragraph" w:styleId="BalloonText">
    <w:name w:val="Balloon Text"/>
    <w:basedOn w:val="Normal"/>
    <w:link w:val="BalloonTextChar"/>
    <w:uiPriority w:val="99"/>
    <w:semiHidden/>
    <w:unhideWhenUsed/>
    <w:rsid w:val="00E430F4"/>
    <w:rPr>
      <w:rFonts w:ascii="Tahoma" w:hAnsi="Tahoma"/>
      <w:sz w:val="16"/>
      <w:szCs w:val="16"/>
    </w:rPr>
  </w:style>
  <w:style w:type="character" w:customStyle="1" w:styleId="BalloonTextChar">
    <w:name w:val="Balloon Text Char"/>
    <w:basedOn w:val="DefaultParagraphFont"/>
    <w:link w:val="BalloonText"/>
    <w:uiPriority w:val="99"/>
    <w:semiHidden/>
    <w:rsid w:val="00E430F4"/>
    <w:rPr>
      <w:rFonts w:ascii="Tahoma" w:hAnsi="Tahoma" w:cs="Tahoma"/>
      <w:color w:val="414751" w:themeColor="text2" w:themeShade="BF"/>
      <w:sz w:val="16"/>
      <w:szCs w:val="16"/>
      <w:lang w:eastAsia="ja-JP" w:bidi="he-IL"/>
    </w:rPr>
  </w:style>
  <w:style w:type="character" w:styleId="PlaceholderText">
    <w:name w:val="Placeholder Text"/>
    <w:basedOn w:val="DefaultParagraphFont"/>
    <w:uiPriority w:val="99"/>
    <w:unhideWhenUsed/>
    <w:rsid w:val="00E430F4"/>
    <w:rPr>
      <w:color w:val="808080"/>
    </w:rPr>
  </w:style>
  <w:style w:type="paragraph" w:customStyle="1" w:styleId="SendersAddress">
    <w:name w:val="Sender's Address"/>
    <w:basedOn w:val="Normal"/>
    <w:uiPriority w:val="2"/>
    <w:rsid w:val="00E430F4"/>
    <w:rPr>
      <w:color w:val="FFFFFF" w:themeColor="background1"/>
      <w:spacing w:val="20"/>
    </w:rPr>
  </w:style>
  <w:style w:type="paragraph" w:styleId="Date">
    <w:name w:val="Date"/>
    <w:basedOn w:val="Normal"/>
    <w:next w:val="Normal"/>
    <w:link w:val="DateChar"/>
    <w:uiPriority w:val="99"/>
    <w:unhideWhenUsed/>
    <w:rsid w:val="00E430F4"/>
    <w:rPr>
      <w:b/>
      <w:color w:val="FE8637" w:themeColor="accent1"/>
    </w:rPr>
  </w:style>
  <w:style w:type="character" w:customStyle="1" w:styleId="DateChar">
    <w:name w:val="Date Char"/>
    <w:basedOn w:val="DefaultParagraphFont"/>
    <w:link w:val="Date"/>
    <w:uiPriority w:val="99"/>
    <w:rsid w:val="00E430F4"/>
    <w:rPr>
      <w:b/>
      <w:color w:val="FE8637" w:themeColor="accent1"/>
      <w:sz w:val="20"/>
      <w:szCs w:val="20"/>
      <w:lang w:eastAsia="ja-JP" w:bidi="he-IL"/>
    </w:rPr>
  </w:style>
  <w:style w:type="paragraph" w:styleId="Signature">
    <w:name w:val="Signature"/>
    <w:basedOn w:val="Closing"/>
    <w:link w:val="SignatureChar"/>
    <w:uiPriority w:val="8"/>
    <w:unhideWhenUsed/>
    <w:qFormat/>
    <w:rsid w:val="00E430F4"/>
    <w:pPr>
      <w:spacing w:before="0" w:after="0"/>
      <w:contextualSpacing/>
    </w:pPr>
  </w:style>
  <w:style w:type="character" w:customStyle="1" w:styleId="SignatureChar">
    <w:name w:val="Signature Char"/>
    <w:basedOn w:val="DefaultParagraphFont"/>
    <w:link w:val="Signature"/>
    <w:uiPriority w:val="8"/>
    <w:rsid w:val="00E430F4"/>
    <w:rPr>
      <w:color w:val="414751" w:themeColor="text2" w:themeShade="BF"/>
      <w:sz w:val="20"/>
      <w:szCs w:val="20"/>
      <w:lang w:eastAsia="ja-JP" w:bidi="he-IL"/>
    </w:rPr>
  </w:style>
  <w:style w:type="paragraph" w:styleId="ListParagraph">
    <w:name w:val="List Paragraph"/>
    <w:basedOn w:val="Normal"/>
    <w:uiPriority w:val="34"/>
    <w:qFormat/>
    <w:rsid w:val="007D67C8"/>
    <w:pPr>
      <w:ind w:left="720"/>
      <w:contextualSpacing/>
    </w:pPr>
  </w:style>
  <w:style w:type="paragraph" w:customStyle="1" w:styleId="Bullet1">
    <w:name w:val="Bullet 1"/>
    <w:basedOn w:val="ListParagraph"/>
    <w:uiPriority w:val="37"/>
    <w:rsid w:val="00E430F4"/>
    <w:pPr>
      <w:numPr>
        <w:numId w:val="3"/>
      </w:numPr>
    </w:pPr>
  </w:style>
  <w:style w:type="paragraph" w:customStyle="1" w:styleId="Bullet2">
    <w:name w:val="Bullet 2"/>
    <w:basedOn w:val="ListParagraph"/>
    <w:uiPriority w:val="37"/>
    <w:rsid w:val="00E430F4"/>
    <w:pPr>
      <w:numPr>
        <w:ilvl w:val="1"/>
        <w:numId w:val="3"/>
      </w:numPr>
    </w:pPr>
  </w:style>
  <w:style w:type="paragraph" w:customStyle="1" w:styleId="CompanyName">
    <w:name w:val="Company Name"/>
    <w:basedOn w:val="Normal"/>
    <w:uiPriority w:val="2"/>
    <w:rsid w:val="00E430F4"/>
    <w:rPr>
      <w:color w:val="FFFFFF" w:themeColor="background1"/>
      <w:spacing w:val="20"/>
    </w:rPr>
  </w:style>
  <w:style w:type="paragraph" w:customStyle="1" w:styleId="RecipientName">
    <w:name w:val="Recipient Name"/>
    <w:basedOn w:val="Normal"/>
    <w:uiPriority w:val="3"/>
    <w:rsid w:val="00E430F4"/>
    <w:pPr>
      <w:spacing w:before="480"/>
      <w:contextualSpacing/>
    </w:pPr>
    <w:rPr>
      <w:b/>
    </w:rPr>
  </w:style>
  <w:style w:type="character" w:styleId="Strong">
    <w:name w:val="Strong"/>
    <w:basedOn w:val="DefaultParagraphFont"/>
    <w:uiPriority w:val="22"/>
    <w:qFormat/>
    <w:rsid w:val="007D67C8"/>
    <w:rPr>
      <w:b/>
      <w:bCs/>
    </w:rPr>
  </w:style>
  <w:style w:type="character" w:customStyle="1" w:styleId="RecipientAddressChar">
    <w:name w:val="Recipient Address Char"/>
    <w:basedOn w:val="DefaultParagraphFont"/>
    <w:link w:val="RecipientAddress"/>
    <w:uiPriority w:val="5"/>
    <w:locked/>
    <w:rsid w:val="00E430F4"/>
    <w:rPr>
      <w:rFonts w:asciiTheme="majorHAnsi" w:hAnsiTheme="majorHAnsi"/>
      <w:color w:val="414751" w:themeColor="text2" w:themeShade="BF"/>
      <w:sz w:val="20"/>
      <w:szCs w:val="20"/>
      <w:lang w:eastAsia="ja-JP" w:bidi="he-IL"/>
    </w:rPr>
  </w:style>
  <w:style w:type="paragraph" w:styleId="ListBullet">
    <w:name w:val="List Bullet"/>
    <w:basedOn w:val="Normal"/>
    <w:uiPriority w:val="37"/>
    <w:rsid w:val="00E00655"/>
    <w:pPr>
      <w:numPr>
        <w:numId w:val="4"/>
      </w:numPr>
      <w:spacing w:after="180" w:line="264" w:lineRule="auto"/>
    </w:pPr>
    <w:rPr>
      <w:rFonts w:cs="Times New Roman"/>
      <w:sz w:val="24"/>
    </w:rPr>
  </w:style>
  <w:style w:type="character" w:customStyle="1" w:styleId="NoSpacingChar">
    <w:name w:val="No Spacing Char"/>
    <w:basedOn w:val="DefaultParagraphFont"/>
    <w:link w:val="NoSpacing"/>
    <w:uiPriority w:val="1"/>
    <w:rsid w:val="000E0338"/>
  </w:style>
  <w:style w:type="paragraph" w:styleId="TOCHeading">
    <w:name w:val="TOC Heading"/>
    <w:basedOn w:val="Heading1"/>
    <w:next w:val="Normal"/>
    <w:uiPriority w:val="39"/>
    <w:unhideWhenUsed/>
    <w:qFormat/>
    <w:rsid w:val="007D67C8"/>
    <w:pPr>
      <w:outlineLvl w:val="9"/>
    </w:pPr>
  </w:style>
  <w:style w:type="paragraph" w:styleId="NormalWeb">
    <w:name w:val="Normal (Web)"/>
    <w:basedOn w:val="Normal"/>
    <w:uiPriority w:val="99"/>
    <w:semiHidden/>
    <w:unhideWhenUsed/>
    <w:rsid w:val="00AB199D"/>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AB199D"/>
    <w:rPr>
      <w:color w:val="0000FF"/>
      <w:u w:val="single"/>
    </w:rPr>
  </w:style>
  <w:style w:type="paragraph" w:customStyle="1" w:styleId="Tabletext">
    <w:name w:val="Table text"/>
    <w:basedOn w:val="Normal"/>
    <w:link w:val="TabletextChar"/>
    <w:qFormat/>
    <w:rsid w:val="006511BE"/>
    <w:pPr>
      <w:ind w:left="57"/>
    </w:pPr>
  </w:style>
  <w:style w:type="paragraph" w:customStyle="1" w:styleId="Bulletpoint">
    <w:name w:val="Bulletpoint"/>
    <w:basedOn w:val="Normal"/>
    <w:link w:val="BulletpointChar"/>
    <w:qFormat/>
    <w:rsid w:val="00C458AF"/>
    <w:pPr>
      <w:numPr>
        <w:numId w:val="5"/>
      </w:numPr>
      <w:spacing w:after="120"/>
    </w:pPr>
    <w:rPr>
      <w:rFonts w:cs="Times New Roman"/>
    </w:rPr>
  </w:style>
  <w:style w:type="character" w:customStyle="1" w:styleId="TabletextChar">
    <w:name w:val="Table text Char"/>
    <w:basedOn w:val="DefaultParagraphFont"/>
    <w:link w:val="Tabletext"/>
    <w:rsid w:val="006511BE"/>
    <w:rPr>
      <w:rFonts w:ascii="Frutiger LT Com 45 Light" w:eastAsia="Times New Roman" w:hAnsi="Frutiger LT Com 45 Light"/>
      <w:noProof/>
      <w:sz w:val="20"/>
      <w:szCs w:val="20"/>
      <w:lang w:val="en-GB" w:eastAsia="en-GB" w:bidi="ar-SA"/>
    </w:rPr>
  </w:style>
  <w:style w:type="character" w:customStyle="1" w:styleId="BulletpointChar">
    <w:name w:val="Bulletpoint Char"/>
    <w:basedOn w:val="DefaultParagraphFont"/>
    <w:link w:val="Bulletpoint"/>
    <w:rsid w:val="00C458AF"/>
    <w:rPr>
      <w:rFonts w:ascii="Avenir Book" w:eastAsia="Times New Roman" w:hAnsi="Avenir Book" w:cs="Times New Roman"/>
      <w:sz w:val="20"/>
      <w:szCs w:val="20"/>
      <w:lang w:val="en-GB" w:bidi="ar-SA"/>
    </w:rPr>
  </w:style>
  <w:style w:type="character" w:styleId="FollowedHyperlink">
    <w:name w:val="FollowedHyperlink"/>
    <w:basedOn w:val="DefaultParagraphFont"/>
    <w:uiPriority w:val="99"/>
    <w:semiHidden/>
    <w:unhideWhenUsed/>
    <w:rsid w:val="000528F3"/>
    <w:rPr>
      <w:color w:val="3B435B" w:themeColor="followedHyperlink"/>
      <w:u w:val="single"/>
    </w:rPr>
  </w:style>
  <w:style w:type="paragraph" w:styleId="TOC1">
    <w:name w:val="toc 1"/>
    <w:basedOn w:val="Normal"/>
    <w:next w:val="Normal"/>
    <w:autoRedefine/>
    <w:uiPriority w:val="39"/>
    <w:rsid w:val="00C14560"/>
    <w:pPr>
      <w:tabs>
        <w:tab w:val="right" w:leader="dot" w:pos="9017"/>
      </w:tabs>
      <w:spacing w:after="100" w:line="360" w:lineRule="auto"/>
      <w:ind w:left="425"/>
    </w:pPr>
  </w:style>
  <w:style w:type="paragraph" w:styleId="TOC2">
    <w:name w:val="toc 2"/>
    <w:basedOn w:val="Normal"/>
    <w:next w:val="Normal"/>
    <w:autoRedefine/>
    <w:uiPriority w:val="39"/>
    <w:rsid w:val="00EE5305"/>
    <w:pPr>
      <w:tabs>
        <w:tab w:val="right" w:leader="dot" w:pos="9017"/>
      </w:tabs>
    </w:pPr>
  </w:style>
  <w:style w:type="paragraph" w:styleId="TOC3">
    <w:name w:val="toc 3"/>
    <w:basedOn w:val="Normal"/>
    <w:next w:val="Normal"/>
    <w:autoRedefine/>
    <w:uiPriority w:val="39"/>
    <w:rsid w:val="00A07874"/>
    <w:pPr>
      <w:ind w:left="400"/>
    </w:pPr>
  </w:style>
  <w:style w:type="paragraph" w:styleId="TOC4">
    <w:name w:val="toc 4"/>
    <w:basedOn w:val="Normal"/>
    <w:next w:val="Normal"/>
    <w:autoRedefine/>
    <w:uiPriority w:val="99"/>
    <w:semiHidden/>
    <w:rsid w:val="00A07874"/>
    <w:pPr>
      <w:ind w:left="600"/>
    </w:pPr>
  </w:style>
  <w:style w:type="paragraph" w:styleId="TOC5">
    <w:name w:val="toc 5"/>
    <w:basedOn w:val="Normal"/>
    <w:next w:val="Normal"/>
    <w:autoRedefine/>
    <w:uiPriority w:val="99"/>
    <w:semiHidden/>
    <w:rsid w:val="00A07874"/>
    <w:pPr>
      <w:ind w:left="800"/>
    </w:pPr>
  </w:style>
  <w:style w:type="paragraph" w:styleId="TOC6">
    <w:name w:val="toc 6"/>
    <w:basedOn w:val="Normal"/>
    <w:next w:val="Normal"/>
    <w:autoRedefine/>
    <w:uiPriority w:val="99"/>
    <w:semiHidden/>
    <w:rsid w:val="00A07874"/>
    <w:pPr>
      <w:ind w:left="1000"/>
    </w:pPr>
  </w:style>
  <w:style w:type="paragraph" w:styleId="TOC7">
    <w:name w:val="toc 7"/>
    <w:basedOn w:val="Normal"/>
    <w:next w:val="Normal"/>
    <w:autoRedefine/>
    <w:uiPriority w:val="99"/>
    <w:semiHidden/>
    <w:rsid w:val="00A07874"/>
    <w:pPr>
      <w:ind w:left="1200"/>
    </w:pPr>
  </w:style>
  <w:style w:type="paragraph" w:styleId="TOC8">
    <w:name w:val="toc 8"/>
    <w:basedOn w:val="Normal"/>
    <w:next w:val="Normal"/>
    <w:autoRedefine/>
    <w:uiPriority w:val="99"/>
    <w:semiHidden/>
    <w:rsid w:val="00A07874"/>
    <w:pPr>
      <w:ind w:left="1400"/>
    </w:pPr>
  </w:style>
  <w:style w:type="paragraph" w:styleId="TOC9">
    <w:name w:val="toc 9"/>
    <w:basedOn w:val="Normal"/>
    <w:next w:val="Normal"/>
    <w:autoRedefine/>
    <w:uiPriority w:val="99"/>
    <w:semiHidden/>
    <w:rsid w:val="00A07874"/>
    <w:pPr>
      <w:ind w:left="1600"/>
    </w:pPr>
  </w:style>
  <w:style w:type="paragraph" w:customStyle="1" w:styleId="TOC">
    <w:name w:val="TOC"/>
    <w:basedOn w:val="TOC2"/>
    <w:qFormat/>
    <w:rsid w:val="00EE5305"/>
    <w:rPr>
      <w:noProof/>
    </w:rPr>
  </w:style>
  <w:style w:type="character" w:styleId="CommentReference">
    <w:name w:val="annotation reference"/>
    <w:basedOn w:val="DefaultParagraphFont"/>
    <w:uiPriority w:val="99"/>
    <w:semiHidden/>
    <w:unhideWhenUsed/>
    <w:rsid w:val="00523BA7"/>
    <w:rPr>
      <w:sz w:val="16"/>
      <w:szCs w:val="16"/>
    </w:rPr>
  </w:style>
  <w:style w:type="paragraph" w:styleId="CommentText">
    <w:name w:val="annotation text"/>
    <w:basedOn w:val="Normal"/>
    <w:link w:val="CommentTextChar"/>
    <w:uiPriority w:val="99"/>
    <w:unhideWhenUsed/>
    <w:rsid w:val="00523BA7"/>
  </w:style>
  <w:style w:type="character" w:customStyle="1" w:styleId="CommentTextChar">
    <w:name w:val="Comment Text Char"/>
    <w:basedOn w:val="DefaultParagraphFont"/>
    <w:link w:val="CommentText"/>
    <w:uiPriority w:val="99"/>
    <w:rsid w:val="00523BA7"/>
    <w:rPr>
      <w:rFonts w:ascii="Avenir Book" w:eastAsia="Times New Roman" w:hAnsi="Avenir Book" w:cs="Tahoma"/>
      <w:sz w:val="20"/>
      <w:szCs w:val="20"/>
      <w:lang w:val="en-GB" w:bidi="ar-SA"/>
    </w:rPr>
  </w:style>
  <w:style w:type="paragraph" w:styleId="CommentSubject">
    <w:name w:val="annotation subject"/>
    <w:basedOn w:val="CommentText"/>
    <w:next w:val="CommentText"/>
    <w:link w:val="CommentSubjectChar"/>
    <w:uiPriority w:val="99"/>
    <w:semiHidden/>
    <w:unhideWhenUsed/>
    <w:rsid w:val="00523BA7"/>
    <w:rPr>
      <w:b/>
      <w:bCs/>
    </w:rPr>
  </w:style>
  <w:style w:type="character" w:customStyle="1" w:styleId="CommentSubjectChar">
    <w:name w:val="Comment Subject Char"/>
    <w:basedOn w:val="CommentTextChar"/>
    <w:link w:val="CommentSubject"/>
    <w:uiPriority w:val="99"/>
    <w:semiHidden/>
    <w:rsid w:val="00523BA7"/>
    <w:rPr>
      <w:rFonts w:ascii="Avenir Book" w:eastAsia="Times New Roman" w:hAnsi="Avenir Book" w:cs="Tahoma"/>
      <w:b/>
      <w:bCs/>
      <w:sz w:val="20"/>
      <w:szCs w:val="20"/>
      <w:lang w:val="en-GB" w:bidi="ar-SA"/>
    </w:rPr>
  </w:style>
  <w:style w:type="paragraph" w:styleId="Revision">
    <w:name w:val="Revision"/>
    <w:hidden/>
    <w:semiHidden/>
    <w:rsid w:val="003A2BA6"/>
    <w:pPr>
      <w:spacing w:after="0" w:line="240" w:lineRule="auto"/>
    </w:pPr>
    <w:rPr>
      <w:rFonts w:ascii="Avenir Book" w:eastAsia="Times New Roman" w:hAnsi="Avenir Book" w:cs="Tahoma"/>
      <w:sz w:val="20"/>
      <w:szCs w:val="20"/>
      <w:lang w:val="en-GB" w:bidi="ar-SA"/>
    </w:rPr>
  </w:style>
  <w:style w:type="character" w:styleId="UnresolvedMention">
    <w:name w:val="Unresolved Mention"/>
    <w:basedOn w:val="DefaultParagraphFont"/>
    <w:uiPriority w:val="99"/>
    <w:semiHidden/>
    <w:unhideWhenUsed/>
    <w:rsid w:val="00FB35AA"/>
    <w:rPr>
      <w:color w:val="605E5C"/>
      <w:shd w:val="clear" w:color="auto" w:fill="E1DFDD"/>
    </w:rPr>
  </w:style>
  <w:style w:type="table" w:customStyle="1" w:styleId="TableGrid1">
    <w:name w:val="Table Grid1"/>
    <w:basedOn w:val="TableNormal"/>
    <w:next w:val="TableGrid"/>
    <w:uiPriority w:val="59"/>
    <w:rsid w:val="00104E20"/>
    <w:pPr>
      <w:spacing w:after="0" w:line="240" w:lineRule="auto"/>
    </w:pPr>
    <w:rPr>
      <w:rFonts w:ascii="Calibri" w:eastAsia="Calibri" w:hAnsi="Calibri" w:cs="Times New Roman"/>
      <w:sz w:val="20"/>
      <w:szCs w:val="20"/>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12031">
      <w:marLeft w:val="0"/>
      <w:marRight w:val="0"/>
      <w:marTop w:val="0"/>
      <w:marBottom w:val="0"/>
      <w:divBdr>
        <w:top w:val="none" w:sz="0" w:space="0" w:color="auto"/>
        <w:left w:val="none" w:sz="0" w:space="0" w:color="auto"/>
        <w:bottom w:val="none" w:sz="0" w:space="0" w:color="auto"/>
        <w:right w:val="none" w:sz="0" w:space="0" w:color="auto"/>
      </w:divBdr>
      <w:divsChild>
        <w:div w:id="1656833432">
          <w:marLeft w:val="0"/>
          <w:marRight w:val="0"/>
          <w:marTop w:val="0"/>
          <w:marBottom w:val="0"/>
          <w:divBdr>
            <w:top w:val="none" w:sz="0" w:space="0" w:color="auto"/>
            <w:left w:val="none" w:sz="0" w:space="0" w:color="auto"/>
            <w:bottom w:val="none" w:sz="0" w:space="0" w:color="auto"/>
            <w:right w:val="none" w:sz="0" w:space="0" w:color="auto"/>
          </w:divBdr>
        </w:div>
        <w:div w:id="1971857601">
          <w:marLeft w:val="0"/>
          <w:marRight w:val="0"/>
          <w:marTop w:val="0"/>
          <w:marBottom w:val="0"/>
          <w:divBdr>
            <w:top w:val="none" w:sz="0" w:space="0" w:color="auto"/>
            <w:left w:val="none" w:sz="0" w:space="0" w:color="auto"/>
            <w:bottom w:val="none" w:sz="0" w:space="0" w:color="auto"/>
            <w:right w:val="none" w:sz="0" w:space="0" w:color="auto"/>
          </w:divBdr>
        </w:div>
      </w:divsChild>
    </w:div>
    <w:div w:id="837576613">
      <w:bodyDiv w:val="1"/>
      <w:marLeft w:val="0"/>
      <w:marRight w:val="0"/>
      <w:marTop w:val="0"/>
      <w:marBottom w:val="0"/>
      <w:divBdr>
        <w:top w:val="none" w:sz="0" w:space="0" w:color="auto"/>
        <w:left w:val="none" w:sz="0" w:space="0" w:color="auto"/>
        <w:bottom w:val="none" w:sz="0" w:space="0" w:color="auto"/>
        <w:right w:val="none" w:sz="0" w:space="0" w:color="auto"/>
      </w:divBdr>
    </w:div>
    <w:div w:id="847058682">
      <w:marLeft w:val="0"/>
      <w:marRight w:val="0"/>
      <w:marTop w:val="0"/>
      <w:marBottom w:val="0"/>
      <w:divBdr>
        <w:top w:val="none" w:sz="0" w:space="0" w:color="auto"/>
        <w:left w:val="none" w:sz="0" w:space="0" w:color="auto"/>
        <w:bottom w:val="none" w:sz="0" w:space="0" w:color="auto"/>
        <w:right w:val="none" w:sz="0" w:space="0" w:color="auto"/>
      </w:divBdr>
      <w:divsChild>
        <w:div w:id="349795672">
          <w:marLeft w:val="0"/>
          <w:marRight w:val="0"/>
          <w:marTop w:val="0"/>
          <w:marBottom w:val="0"/>
          <w:divBdr>
            <w:top w:val="none" w:sz="0" w:space="0" w:color="auto"/>
            <w:left w:val="none" w:sz="0" w:space="0" w:color="auto"/>
            <w:bottom w:val="none" w:sz="0" w:space="0" w:color="auto"/>
            <w:right w:val="none" w:sz="0" w:space="0" w:color="auto"/>
          </w:divBdr>
        </w:div>
      </w:divsChild>
    </w:div>
    <w:div w:id="853346352">
      <w:bodyDiv w:val="1"/>
      <w:marLeft w:val="0"/>
      <w:marRight w:val="0"/>
      <w:marTop w:val="0"/>
      <w:marBottom w:val="0"/>
      <w:divBdr>
        <w:top w:val="none" w:sz="0" w:space="0" w:color="auto"/>
        <w:left w:val="none" w:sz="0" w:space="0" w:color="auto"/>
        <w:bottom w:val="none" w:sz="0" w:space="0" w:color="auto"/>
        <w:right w:val="none" w:sz="0" w:space="0" w:color="auto"/>
      </w:divBdr>
    </w:div>
    <w:div w:id="861475942">
      <w:marLeft w:val="0"/>
      <w:marRight w:val="0"/>
      <w:marTop w:val="0"/>
      <w:marBottom w:val="0"/>
      <w:divBdr>
        <w:top w:val="none" w:sz="0" w:space="0" w:color="auto"/>
        <w:left w:val="none" w:sz="0" w:space="0" w:color="auto"/>
        <w:bottom w:val="none" w:sz="0" w:space="0" w:color="auto"/>
        <w:right w:val="none" w:sz="0" w:space="0" w:color="auto"/>
      </w:divBdr>
      <w:divsChild>
        <w:div w:id="365373845">
          <w:marLeft w:val="0"/>
          <w:marRight w:val="0"/>
          <w:marTop w:val="0"/>
          <w:marBottom w:val="0"/>
          <w:divBdr>
            <w:top w:val="none" w:sz="0" w:space="0" w:color="auto"/>
            <w:left w:val="none" w:sz="0" w:space="0" w:color="auto"/>
            <w:bottom w:val="none" w:sz="0" w:space="0" w:color="auto"/>
            <w:right w:val="none" w:sz="0" w:space="0" w:color="auto"/>
          </w:divBdr>
        </w:div>
        <w:div w:id="1610088556">
          <w:marLeft w:val="0"/>
          <w:marRight w:val="0"/>
          <w:marTop w:val="0"/>
          <w:marBottom w:val="0"/>
          <w:divBdr>
            <w:top w:val="none" w:sz="0" w:space="0" w:color="auto"/>
            <w:left w:val="none" w:sz="0" w:space="0" w:color="auto"/>
            <w:bottom w:val="none" w:sz="0" w:space="0" w:color="auto"/>
            <w:right w:val="none" w:sz="0" w:space="0" w:color="auto"/>
          </w:divBdr>
        </w:div>
      </w:divsChild>
    </w:div>
    <w:div w:id="1161508194">
      <w:bodyDiv w:val="1"/>
      <w:marLeft w:val="0"/>
      <w:marRight w:val="0"/>
      <w:marTop w:val="0"/>
      <w:marBottom w:val="0"/>
      <w:divBdr>
        <w:top w:val="none" w:sz="0" w:space="0" w:color="auto"/>
        <w:left w:val="none" w:sz="0" w:space="0" w:color="auto"/>
        <w:bottom w:val="none" w:sz="0" w:space="0" w:color="auto"/>
        <w:right w:val="none" w:sz="0" w:space="0" w:color="auto"/>
      </w:divBdr>
    </w:div>
    <w:div w:id="1478258441">
      <w:marLeft w:val="0"/>
      <w:marRight w:val="0"/>
      <w:marTop w:val="0"/>
      <w:marBottom w:val="0"/>
      <w:divBdr>
        <w:top w:val="none" w:sz="0" w:space="0" w:color="auto"/>
        <w:left w:val="none" w:sz="0" w:space="0" w:color="auto"/>
        <w:bottom w:val="none" w:sz="0" w:space="0" w:color="auto"/>
        <w:right w:val="none" w:sz="0" w:space="0" w:color="auto"/>
      </w:divBdr>
      <w:divsChild>
        <w:div w:id="1687513620">
          <w:marLeft w:val="0"/>
          <w:marRight w:val="0"/>
          <w:marTop w:val="0"/>
          <w:marBottom w:val="0"/>
          <w:divBdr>
            <w:top w:val="none" w:sz="0" w:space="0" w:color="auto"/>
            <w:left w:val="none" w:sz="0" w:space="0" w:color="auto"/>
            <w:bottom w:val="none" w:sz="0" w:space="0" w:color="auto"/>
            <w:right w:val="none" w:sz="0" w:space="0" w:color="auto"/>
          </w:divBdr>
        </w:div>
      </w:divsChild>
    </w:div>
    <w:div w:id="1563053344">
      <w:bodyDiv w:val="1"/>
      <w:marLeft w:val="0"/>
      <w:marRight w:val="0"/>
      <w:marTop w:val="0"/>
      <w:marBottom w:val="0"/>
      <w:divBdr>
        <w:top w:val="none" w:sz="0" w:space="0" w:color="auto"/>
        <w:left w:val="none" w:sz="0" w:space="0" w:color="auto"/>
        <w:bottom w:val="none" w:sz="0" w:space="0" w:color="auto"/>
        <w:right w:val="none" w:sz="0" w:space="0" w:color="auto"/>
      </w:divBdr>
    </w:div>
    <w:div w:id="1917862416">
      <w:bodyDiv w:val="1"/>
      <w:marLeft w:val="0"/>
      <w:marRight w:val="0"/>
      <w:marTop w:val="0"/>
      <w:marBottom w:val="0"/>
      <w:divBdr>
        <w:top w:val="none" w:sz="0" w:space="0" w:color="auto"/>
        <w:left w:val="none" w:sz="0" w:space="0" w:color="auto"/>
        <w:bottom w:val="none" w:sz="0" w:space="0" w:color="auto"/>
        <w:right w:val="none" w:sz="0" w:space="0" w:color="auto"/>
      </w:divBdr>
    </w:div>
    <w:div w:id="1980726134">
      <w:bodyDiv w:val="1"/>
      <w:marLeft w:val="0"/>
      <w:marRight w:val="0"/>
      <w:marTop w:val="0"/>
      <w:marBottom w:val="0"/>
      <w:divBdr>
        <w:top w:val="none" w:sz="0" w:space="0" w:color="auto"/>
        <w:left w:val="none" w:sz="0" w:space="0" w:color="auto"/>
        <w:bottom w:val="none" w:sz="0" w:space="0" w:color="auto"/>
        <w:right w:val="none" w:sz="0" w:space="0" w:color="auto"/>
      </w:divBdr>
    </w:div>
    <w:div w:id="206772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qualifications@cipr.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ver\My%20Documents\annual_report_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Chartered Institute of Public Relations Annual Report 2010</CompanyAddress>
  <CompanyPhone/>
  <CompanyFax/>
  <CompanyEmail/>
</CoverPageProperties>
</file>

<file path=customXml/item2.xml><?xml version="1.0" encoding="utf-8"?>
<tns:customPropertyEditors xmlns:tns="http://schemas.microsoft.com/office/2006/customDocumentInformationPanel">
  <tns:showOnOpen/>
  <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Document" ma:contentTypeID="0x010100D8222DD1B1074044A9B4E0451F48E1E3" ma:contentTypeVersion="19" ma:contentTypeDescription="Create a new document." ma:contentTypeScope="" ma:versionID="6bbdf5385678157784c9dfcdd107c6e0">
  <xsd:schema xmlns:xsd="http://www.w3.org/2001/XMLSchema" xmlns:xs="http://www.w3.org/2001/XMLSchema" xmlns:p="http://schemas.microsoft.com/office/2006/metadata/properties" xmlns:ns2="81760aa7-5c8e-45c2-be77-6644393c35f0" xmlns:ns3="f89d8b46-1e9a-4f62-8d07-130f6b56c987" targetNamespace="http://schemas.microsoft.com/office/2006/metadata/properties" ma:root="true" ma:fieldsID="2c82eb7288a53d14b7d5cbcb73631adb" ns2:_="" ns3:_="">
    <xsd:import namespace="81760aa7-5c8e-45c2-be77-6644393c35f0"/>
    <xsd:import namespace="f89d8b46-1e9a-4f62-8d07-130f6b56c9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60aa7-5c8e-45c2-be77-6644393c3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b12a42-60a4-495e-9a3f-ffcc1229d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d8b46-1e9a-4f62-8d07-130f6b56c9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cb58b5-97a1-4d78-98df-49215d93f7d7}" ma:internalName="TaxCatchAll" ma:showField="CatchAllData" ma:web="f89d8b46-1e9a-4f62-8d07-130f6b56c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89d8b46-1e9a-4f62-8d07-130f6b56c987" xsi:nil="true"/>
    <lcf76f155ced4ddcb4097134ff3c332f xmlns="81760aa7-5c8e-45c2-be77-6644393c35f0">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C1A0DC-872D-4411-9560-2FDB3033BA21}">
  <ds:schemaRefs>
    <ds:schemaRef ds:uri="http://schemas.microsoft.com/office/2006/customDocumentInformationPanel"/>
  </ds:schemaRefs>
</ds:datastoreItem>
</file>

<file path=customXml/itemProps3.xml><?xml version="1.0" encoding="utf-8"?>
<ds:datastoreItem xmlns:ds="http://schemas.openxmlformats.org/officeDocument/2006/customXml" ds:itemID="{0568F580-38CB-43E7-8CE6-C3AF605D2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60aa7-5c8e-45c2-be77-6644393c35f0"/>
    <ds:schemaRef ds:uri="f89d8b46-1e9a-4f62-8d07-130f6b56c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828807-ED66-4300-9ED7-B2FF07FA82D9}">
  <ds:schemaRefs>
    <ds:schemaRef ds:uri="http://schemas.microsoft.com/sharepoint/v3/contenttype/forms"/>
  </ds:schemaRefs>
</ds:datastoreItem>
</file>

<file path=customXml/itemProps5.xml><?xml version="1.0" encoding="utf-8"?>
<ds:datastoreItem xmlns:ds="http://schemas.openxmlformats.org/officeDocument/2006/customXml" ds:itemID="{16BF1E8B-069F-4A8D-ADD4-65FF8142FD15}">
  <ds:schemaRefs>
    <ds:schemaRef ds:uri="http://schemas.microsoft.com/office/2006/metadata/properties"/>
    <ds:schemaRef ds:uri="http://schemas.microsoft.com/office/infopath/2007/PartnerControls"/>
    <ds:schemaRef ds:uri="f89d8b46-1e9a-4f62-8d07-130f6b56c987"/>
    <ds:schemaRef ds:uri="81760aa7-5c8e-45c2-be77-6644393c35f0"/>
  </ds:schemaRefs>
</ds:datastoreItem>
</file>

<file path=customXml/itemProps6.xml><?xml version="1.0" encoding="utf-8"?>
<ds:datastoreItem xmlns:ds="http://schemas.openxmlformats.org/officeDocument/2006/customXml" ds:itemID="{8F5E4966-B9AD-4195-8CEA-319A999C5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annual_report_template</Template>
  <TotalTime>1</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CIPR Structural review 2010</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Riseborough</dc:creator>
  <cp:lastModifiedBy>Bernadette Eveleigh</cp:lastModifiedBy>
  <cp:revision>2</cp:revision>
  <cp:lastPrinted>2026-03-18T16:19:00Z</cp:lastPrinted>
  <dcterms:created xsi:type="dcterms:W3CDTF">2026-03-27T15:06:00Z</dcterms:created>
  <dcterms:modified xsi:type="dcterms:W3CDTF">2026-03-27T15:06:00Z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ContentTypeId">
    <vt:lpwstr>0x010100D8222DD1B1074044A9B4E0451F48E1E3</vt:lpwstr>
  </property>
  <property fmtid="{D5CDD505-2E9C-101B-9397-08002B2CF9AE}" pid="5" name="Order">
    <vt:r8>17645800</vt:r8>
  </property>
  <property fmtid="{D5CDD505-2E9C-101B-9397-08002B2CF9AE}" pid="6" name="MediaServiceImageTags">
    <vt:lpwstr/>
  </property>
</Properties>
</file>